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0B" w:rsidRPr="0091417F" w:rsidRDefault="00C7690B" w:rsidP="00C7690B">
      <w:pPr>
        <w:spacing w:after="0" w:line="259" w:lineRule="auto"/>
        <w:ind w:left="691"/>
        <w:jc w:val="center"/>
        <w:rPr>
          <w:sz w:val="28"/>
          <w:szCs w:val="28"/>
        </w:rPr>
      </w:pPr>
      <w:r w:rsidRPr="0091417F">
        <w:rPr>
          <w:b/>
          <w:sz w:val="28"/>
          <w:szCs w:val="28"/>
        </w:rPr>
        <w:t>АННОТАЦИЯ</w:t>
      </w:r>
      <w:r w:rsidRPr="0091417F">
        <w:rPr>
          <w:sz w:val="28"/>
          <w:szCs w:val="28"/>
        </w:rPr>
        <w:t xml:space="preserve"> </w:t>
      </w:r>
    </w:p>
    <w:p w:rsidR="00C7690B" w:rsidRPr="0091417F" w:rsidRDefault="00C7690B" w:rsidP="00C7690B">
      <w:pPr>
        <w:spacing w:after="0" w:line="259" w:lineRule="auto"/>
        <w:ind w:right="1057"/>
        <w:jc w:val="center"/>
        <w:rPr>
          <w:sz w:val="28"/>
          <w:szCs w:val="28"/>
        </w:rPr>
      </w:pPr>
      <w:r w:rsidRPr="0091417F">
        <w:rPr>
          <w:b/>
          <w:sz w:val="28"/>
          <w:szCs w:val="28"/>
        </w:rPr>
        <w:t xml:space="preserve"> </w:t>
      </w:r>
    </w:p>
    <w:p w:rsidR="00C7690B" w:rsidRDefault="00C7690B" w:rsidP="00C7690B">
      <w:pPr>
        <w:spacing w:after="9" w:line="259" w:lineRule="auto"/>
        <w:ind w:left="740" w:right="869"/>
        <w:jc w:val="center"/>
        <w:rPr>
          <w:b/>
          <w:sz w:val="28"/>
          <w:szCs w:val="28"/>
        </w:rPr>
      </w:pPr>
      <w:r w:rsidRPr="0091417F">
        <w:rPr>
          <w:b/>
          <w:sz w:val="28"/>
          <w:szCs w:val="28"/>
        </w:rPr>
        <w:t>к рабочей программе по учебной общеобразовательной дисциплине</w:t>
      </w:r>
    </w:p>
    <w:p w:rsidR="00C7690B" w:rsidRPr="00C7690B" w:rsidRDefault="00C7690B" w:rsidP="00C7690B">
      <w:pPr>
        <w:spacing w:after="9" w:line="259" w:lineRule="auto"/>
        <w:ind w:left="740" w:right="869"/>
        <w:jc w:val="center"/>
        <w:rPr>
          <w:b/>
        </w:rPr>
      </w:pPr>
      <w:r w:rsidRPr="00C7690B">
        <w:rPr>
          <w:b/>
        </w:rPr>
        <w:t xml:space="preserve">ОП.13 </w:t>
      </w:r>
      <w:r w:rsidRPr="00C7690B">
        <w:rPr>
          <w:b/>
        </w:rPr>
        <w:t xml:space="preserve">«АНАЛИЗ ФИНАНСОВО-ХОЗЯЙСТВЕННОЙ ДЕЯТЕЛЬНОСТИ </w:t>
      </w:r>
    </w:p>
    <w:p w:rsidR="005E42D1" w:rsidRDefault="005E42D1" w:rsidP="00C7690B">
      <w:pPr>
        <w:spacing w:after="0" w:line="259" w:lineRule="auto"/>
        <w:ind w:left="-1411" w:right="-200" w:firstLine="0"/>
        <w:jc w:val="left"/>
      </w:pPr>
    </w:p>
    <w:p w:rsidR="005E42D1" w:rsidRDefault="005E42D1">
      <w:pPr>
        <w:spacing w:after="0" w:line="259" w:lineRule="auto"/>
        <w:ind w:left="-1402" w:right="-255" w:firstLine="0"/>
        <w:jc w:val="left"/>
      </w:pPr>
    </w:p>
    <w:p w:rsidR="005E42D1" w:rsidRPr="00C7690B" w:rsidRDefault="00105B24">
      <w:pPr>
        <w:pStyle w:val="1"/>
        <w:spacing w:after="9" w:line="259" w:lineRule="auto"/>
        <w:ind w:left="975" w:right="879" w:hanging="245"/>
        <w:jc w:val="center"/>
        <w:rPr>
          <w:sz w:val="28"/>
          <w:szCs w:val="28"/>
        </w:rPr>
      </w:pPr>
      <w:bookmarkStart w:id="0" w:name="_Toc22200"/>
      <w:r w:rsidRPr="00C7690B">
        <w:rPr>
          <w:sz w:val="28"/>
          <w:szCs w:val="28"/>
        </w:rPr>
        <w:t xml:space="preserve">ПАСПОРТ ПРОГРАММЫ УЧЕБНОЙ ДИСЦИПЛИНЫ  </w:t>
      </w:r>
      <w:bookmarkEnd w:id="0"/>
    </w:p>
    <w:p w:rsidR="005E42D1" w:rsidRPr="00C7690B" w:rsidRDefault="00105B24">
      <w:pPr>
        <w:spacing w:after="9" w:line="259" w:lineRule="auto"/>
        <w:ind w:left="740" w:right="869"/>
        <w:jc w:val="center"/>
        <w:rPr>
          <w:sz w:val="28"/>
          <w:szCs w:val="28"/>
        </w:rPr>
      </w:pPr>
      <w:r w:rsidRPr="00C7690B">
        <w:rPr>
          <w:sz w:val="28"/>
          <w:szCs w:val="28"/>
        </w:rPr>
        <w:t xml:space="preserve">«АНАЛИЗ ФИНАНСОВО-ХОЗЯЙСТВЕННОЙ ДЕЯТЕЛЬНОСТИ </w:t>
      </w:r>
    </w:p>
    <w:p w:rsidR="005E42D1" w:rsidRPr="00C7690B" w:rsidRDefault="00105B24">
      <w:pPr>
        <w:spacing w:after="9" w:line="259" w:lineRule="auto"/>
        <w:ind w:left="740" w:right="861"/>
        <w:jc w:val="center"/>
        <w:rPr>
          <w:sz w:val="28"/>
          <w:szCs w:val="28"/>
        </w:rPr>
      </w:pPr>
      <w:r w:rsidRPr="00C7690B">
        <w:rPr>
          <w:sz w:val="28"/>
          <w:szCs w:val="28"/>
        </w:rPr>
        <w:t xml:space="preserve">ПРЕДПРИЯТИЯ»  </w:t>
      </w:r>
    </w:p>
    <w:p w:rsidR="005E42D1" w:rsidRPr="00C7690B" w:rsidRDefault="00105B24">
      <w:pPr>
        <w:spacing w:after="27" w:line="259" w:lineRule="auto"/>
        <w:ind w:left="14" w:firstLine="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 </w:t>
      </w:r>
    </w:p>
    <w:p w:rsidR="005E42D1" w:rsidRPr="00C7690B" w:rsidRDefault="00105B24">
      <w:pPr>
        <w:spacing w:after="9" w:line="259" w:lineRule="auto"/>
        <w:ind w:left="740" w:right="-26"/>
        <w:jc w:val="center"/>
        <w:rPr>
          <w:sz w:val="28"/>
          <w:szCs w:val="28"/>
        </w:rPr>
      </w:pPr>
      <w:r w:rsidRPr="00C7690B">
        <w:rPr>
          <w:sz w:val="28"/>
          <w:szCs w:val="28"/>
        </w:rPr>
        <w:t xml:space="preserve">1.1. Область применения программы  </w:t>
      </w:r>
    </w:p>
    <w:p w:rsidR="005E42D1" w:rsidRPr="00C7690B" w:rsidRDefault="00105B24">
      <w:pPr>
        <w:ind w:left="14" w:right="158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учѐт» (по отраслям) базового уровня подготовки.  </w:t>
      </w:r>
    </w:p>
    <w:p w:rsidR="005E42D1" w:rsidRPr="00C7690B" w:rsidRDefault="00105B24">
      <w:pPr>
        <w:ind w:left="14" w:right="154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при повышении квалификации и переподготовке с целью обновления знаний, умений и повышения квалификации в рамках специальности.  </w:t>
      </w:r>
    </w:p>
    <w:p w:rsidR="005E42D1" w:rsidRPr="00C7690B" w:rsidRDefault="00105B24">
      <w:pPr>
        <w:spacing w:after="26" w:line="259" w:lineRule="auto"/>
        <w:ind w:left="689" w:firstLine="0"/>
        <w:jc w:val="center"/>
        <w:rPr>
          <w:sz w:val="28"/>
          <w:szCs w:val="28"/>
        </w:rPr>
      </w:pPr>
      <w:r w:rsidRPr="00C7690B">
        <w:rPr>
          <w:sz w:val="28"/>
          <w:szCs w:val="28"/>
        </w:rPr>
        <w:t xml:space="preserve"> </w:t>
      </w:r>
    </w:p>
    <w:p w:rsidR="005E42D1" w:rsidRPr="00C7690B" w:rsidRDefault="00105B24">
      <w:pPr>
        <w:spacing w:after="3" w:line="266" w:lineRule="auto"/>
        <w:ind w:left="778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1.2.Место дисциплины в структуре основной профессиональной образовательной программы:  </w:t>
      </w:r>
    </w:p>
    <w:p w:rsidR="005E42D1" w:rsidRPr="00C7690B" w:rsidRDefault="00105B24">
      <w:pPr>
        <w:ind w:left="14" w:right="162" w:firstLine="566"/>
        <w:rPr>
          <w:sz w:val="28"/>
          <w:szCs w:val="28"/>
        </w:rPr>
      </w:pPr>
      <w:r w:rsidRPr="00C7690B">
        <w:rPr>
          <w:sz w:val="28"/>
          <w:szCs w:val="28"/>
        </w:rPr>
        <w:t>Дисциплина «Анализ финансово-хозяйственной деятельности предприятия» по специальности СПО 38.02.01 «Экономика и бухгалтерский учѐт» (по отраслям) является общепрофессиональной вариативной дисциплиной и принадлежит</w:t>
      </w:r>
      <w:r w:rsidR="00C7690B" w:rsidRPr="00C7690B">
        <w:rPr>
          <w:sz w:val="28"/>
          <w:szCs w:val="28"/>
        </w:rPr>
        <w:t xml:space="preserve"> к профессиональному циклу ОП.13</w:t>
      </w:r>
      <w:r w:rsidRPr="00C7690B">
        <w:rPr>
          <w:sz w:val="28"/>
          <w:szCs w:val="28"/>
        </w:rPr>
        <w:t xml:space="preserve">  </w:t>
      </w:r>
    </w:p>
    <w:p w:rsidR="005E42D1" w:rsidRPr="00C7690B" w:rsidRDefault="00105B24">
      <w:pPr>
        <w:ind w:left="732"/>
        <w:rPr>
          <w:sz w:val="28"/>
          <w:szCs w:val="28"/>
        </w:rPr>
      </w:pPr>
      <w:r w:rsidRPr="00C7690B">
        <w:rPr>
          <w:sz w:val="28"/>
          <w:szCs w:val="28"/>
        </w:rPr>
        <w:t xml:space="preserve">Содержание учебной дисциплины направлено на формирование: </w:t>
      </w:r>
    </w:p>
    <w:p w:rsidR="005E42D1" w:rsidRPr="00C7690B" w:rsidRDefault="00105B24">
      <w:pPr>
        <w:spacing w:after="0" w:line="259" w:lineRule="auto"/>
        <w:ind w:left="14" w:firstLine="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- общих компетенций, включающих в себя способность: </w:t>
      </w:r>
    </w:p>
    <w:p w:rsidR="005E42D1" w:rsidRPr="00C7690B" w:rsidRDefault="00105B24">
      <w:pPr>
        <w:ind w:left="14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42D1" w:rsidRPr="00C7690B" w:rsidRDefault="00105B24">
      <w:pPr>
        <w:ind w:left="14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E42D1" w:rsidRPr="00C7690B" w:rsidRDefault="00105B24">
      <w:pPr>
        <w:ind w:left="14" w:right="159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42D1" w:rsidRPr="00C7690B" w:rsidRDefault="00105B24">
      <w:pPr>
        <w:ind w:left="14" w:firstLine="710"/>
        <w:rPr>
          <w:sz w:val="28"/>
          <w:szCs w:val="28"/>
        </w:rPr>
      </w:pPr>
      <w:r w:rsidRPr="00C7690B">
        <w:rPr>
          <w:sz w:val="28"/>
          <w:szCs w:val="28"/>
        </w:rPr>
        <w:lastRenderedPageBreak/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5E42D1" w:rsidRPr="00C7690B" w:rsidRDefault="00105B24">
      <w:pPr>
        <w:ind w:left="14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E42D1" w:rsidRPr="00C7690B" w:rsidRDefault="00105B24">
      <w:pPr>
        <w:ind w:left="14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E42D1" w:rsidRPr="00C7690B" w:rsidRDefault="00105B24">
      <w:pPr>
        <w:ind w:left="14" w:right="159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42D1" w:rsidRPr="00C7690B" w:rsidRDefault="00105B24">
      <w:pPr>
        <w:ind w:left="14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E42D1" w:rsidRPr="00C7690B" w:rsidRDefault="00105B24">
      <w:pPr>
        <w:ind w:left="14" w:firstLine="710"/>
        <w:rPr>
          <w:sz w:val="28"/>
          <w:szCs w:val="28"/>
        </w:rPr>
      </w:pPr>
      <w:r w:rsidRPr="00C7690B">
        <w:rPr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C7690B" w:rsidRPr="006A5DB9" w:rsidRDefault="00C7690B" w:rsidP="00C7690B">
      <w:pPr>
        <w:ind w:left="718"/>
        <w:rPr>
          <w:sz w:val="28"/>
          <w:szCs w:val="28"/>
        </w:rPr>
      </w:pPr>
      <w:r w:rsidRPr="006A5DB9">
        <w:rPr>
          <w:sz w:val="28"/>
          <w:szCs w:val="28"/>
        </w:rPr>
        <w:t xml:space="preserve">Содержание учебной дисциплины направлено на формирование: </w:t>
      </w:r>
    </w:p>
    <w:p w:rsidR="00C7690B" w:rsidRPr="006A5DB9" w:rsidRDefault="00C7690B" w:rsidP="00C7690B">
      <w:pPr>
        <w:ind w:left="7"/>
        <w:rPr>
          <w:sz w:val="28"/>
          <w:szCs w:val="28"/>
        </w:rPr>
      </w:pPr>
      <w:r w:rsidRPr="006A5DB9">
        <w:rPr>
          <w:sz w:val="28"/>
          <w:szCs w:val="28"/>
        </w:rPr>
        <w:t xml:space="preserve">- общих компетенций, включающих в себя способность: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lastRenderedPageBreak/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C7690B" w:rsidRPr="006A5DB9" w:rsidRDefault="00C7690B" w:rsidP="00C7690B">
      <w:pPr>
        <w:spacing w:line="267" w:lineRule="auto"/>
        <w:ind w:left="0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C7690B" w:rsidRPr="006A5DB9" w:rsidRDefault="00C7690B" w:rsidP="00C7690B">
      <w:pPr>
        <w:ind w:left="71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1.1. Обрабатывать первичные бухгалтерские документы. 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C7690B" w:rsidRPr="006A5DB9" w:rsidRDefault="00C7690B" w:rsidP="00C7690B">
      <w:pPr>
        <w:spacing w:line="267" w:lineRule="auto"/>
        <w:ind w:left="0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C7690B" w:rsidRPr="006A5DB9" w:rsidRDefault="00C7690B" w:rsidP="00C7690B">
      <w:pPr>
        <w:spacing w:line="267" w:lineRule="auto"/>
        <w:ind w:left="703"/>
        <w:rPr>
          <w:sz w:val="28"/>
          <w:szCs w:val="28"/>
        </w:rPr>
      </w:pPr>
      <w:r w:rsidRPr="006A5DB9">
        <w:rPr>
          <w:sz w:val="28"/>
          <w:szCs w:val="28"/>
        </w:rPr>
        <w:t xml:space="preserve">Проведение расчетов с бюджетом и внебюджетными фондами.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C7690B" w:rsidRPr="006A5DB9" w:rsidRDefault="00C7690B" w:rsidP="00C7690B">
      <w:pPr>
        <w:spacing w:line="267" w:lineRule="auto"/>
        <w:ind w:left="703"/>
        <w:rPr>
          <w:sz w:val="28"/>
          <w:szCs w:val="28"/>
        </w:rPr>
      </w:pPr>
      <w:r w:rsidRPr="006A5DB9">
        <w:rPr>
          <w:sz w:val="28"/>
          <w:szCs w:val="28"/>
        </w:rPr>
        <w:t xml:space="preserve"> Составление и использование бухгалтерской отчетности.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lastRenderedPageBreak/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C7690B" w:rsidRPr="006A5DB9" w:rsidRDefault="00C7690B" w:rsidP="00C7690B">
      <w:pPr>
        <w:ind w:left="-3" w:firstLine="708"/>
        <w:rPr>
          <w:sz w:val="28"/>
          <w:szCs w:val="28"/>
        </w:rPr>
      </w:pPr>
      <w:r w:rsidRPr="006A5DB9">
        <w:rPr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5E42D1" w:rsidRPr="00C7690B" w:rsidRDefault="00105B24">
      <w:pPr>
        <w:spacing w:after="24" w:line="259" w:lineRule="auto"/>
        <w:ind w:left="689" w:firstLine="0"/>
        <w:jc w:val="center"/>
        <w:rPr>
          <w:sz w:val="28"/>
          <w:szCs w:val="28"/>
        </w:rPr>
      </w:pPr>
      <w:r w:rsidRPr="00C7690B">
        <w:rPr>
          <w:sz w:val="28"/>
          <w:szCs w:val="28"/>
        </w:rPr>
        <w:t xml:space="preserve"> </w:t>
      </w:r>
    </w:p>
    <w:p w:rsidR="005E42D1" w:rsidRPr="00C7690B" w:rsidRDefault="00105B24">
      <w:pPr>
        <w:spacing w:after="3" w:line="266" w:lineRule="auto"/>
        <w:ind w:left="3962" w:hanging="270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1.3. Цели и задачи дисциплины – требования к результатам освоения дисциплины:  </w:t>
      </w:r>
    </w:p>
    <w:p w:rsidR="005E42D1" w:rsidRPr="00C7690B" w:rsidRDefault="00105B24">
      <w:pPr>
        <w:spacing w:after="3" w:line="266" w:lineRule="auto"/>
        <w:ind w:left="561"/>
        <w:jc w:val="left"/>
        <w:rPr>
          <w:sz w:val="28"/>
          <w:szCs w:val="28"/>
        </w:rPr>
      </w:pPr>
      <w:r w:rsidRPr="00C7690B">
        <w:rPr>
          <w:sz w:val="28"/>
          <w:szCs w:val="28"/>
        </w:rPr>
        <w:t>В</w:t>
      </w:r>
      <w:r w:rsidR="00C7690B" w:rsidRPr="00C7690B">
        <w:rPr>
          <w:sz w:val="28"/>
          <w:szCs w:val="28"/>
        </w:rPr>
        <w:t xml:space="preserve"> </w:t>
      </w:r>
      <w:r w:rsidRPr="00C7690B">
        <w:rPr>
          <w:sz w:val="28"/>
          <w:szCs w:val="28"/>
        </w:rPr>
        <w:t xml:space="preserve">результате освоения дисциплины обучающийся должен: </w:t>
      </w:r>
    </w:p>
    <w:p w:rsidR="005E42D1" w:rsidRPr="00C7690B" w:rsidRDefault="00105B24">
      <w:pPr>
        <w:spacing w:after="3" w:line="266" w:lineRule="auto"/>
        <w:ind w:left="561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уметь:  </w:t>
      </w:r>
    </w:p>
    <w:p w:rsidR="005E42D1" w:rsidRPr="00C7690B" w:rsidRDefault="00105B24">
      <w:pPr>
        <w:ind w:left="576"/>
        <w:rPr>
          <w:sz w:val="28"/>
          <w:szCs w:val="28"/>
        </w:rPr>
      </w:pPr>
      <w:r w:rsidRPr="00C7690B">
        <w:rPr>
          <w:sz w:val="28"/>
          <w:szCs w:val="28"/>
        </w:rPr>
        <w:t xml:space="preserve">-ориентироваться в понятиях, категориях, методах и приемах экономического анализа;  </w:t>
      </w:r>
    </w:p>
    <w:p w:rsidR="005E42D1" w:rsidRPr="00C7690B" w:rsidRDefault="00105B24">
      <w:pPr>
        <w:ind w:left="14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-пользоваться информационным обеспечением анализа финансово-хозяйственной деятельности;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-проводить анализ технико-организационного уровня производства;  </w:t>
      </w:r>
    </w:p>
    <w:p w:rsidR="005E42D1" w:rsidRPr="00C7690B" w:rsidRDefault="00105B24">
      <w:pPr>
        <w:ind w:left="14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-проводить анализ эффективности использования материальных, трудовых, финансовых ресурсов организации;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-проводить анализ производства и реализации продукции;  </w:t>
      </w:r>
    </w:p>
    <w:p w:rsidR="005E42D1" w:rsidRPr="00C7690B" w:rsidRDefault="00105B24">
      <w:pPr>
        <w:ind w:left="14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-проводить анализ использования основных средств, трудовых ресурсов, затрат на производство, финансовых результатов;  </w:t>
      </w:r>
    </w:p>
    <w:p w:rsidR="005E42D1" w:rsidRPr="00C7690B" w:rsidRDefault="00105B24">
      <w:pPr>
        <w:ind w:left="591" w:right="2699"/>
        <w:rPr>
          <w:sz w:val="28"/>
          <w:szCs w:val="28"/>
        </w:rPr>
      </w:pPr>
      <w:r w:rsidRPr="00C7690B">
        <w:rPr>
          <w:sz w:val="28"/>
          <w:szCs w:val="28"/>
        </w:rPr>
        <w:t xml:space="preserve">-проводить оценку деловой активности организации;  знать: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-научные основы экономического анализа;  </w:t>
      </w:r>
    </w:p>
    <w:p w:rsidR="005E42D1" w:rsidRPr="00C7690B" w:rsidRDefault="00105B24">
      <w:pPr>
        <w:ind w:left="14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-роль и перспективы развития экономического анализа в условиях рыночной экономики;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-предмет и задачи экономического анализа;  </w:t>
      </w:r>
    </w:p>
    <w:p w:rsidR="005E42D1" w:rsidRPr="00C7690B" w:rsidRDefault="00105B24">
      <w:pPr>
        <w:ind w:left="14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-метод, приемы, информационное обеспечение анализа финансово-хозяйственной деятельности;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-виды экономического анализа;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-факторы, резервы повышения эффективности производства;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-анализ технико-организационного уровня производства;  </w:t>
      </w:r>
    </w:p>
    <w:p w:rsidR="005E42D1" w:rsidRPr="00C7690B" w:rsidRDefault="00105B24">
      <w:pPr>
        <w:ind w:left="14" w:firstLine="566"/>
        <w:rPr>
          <w:sz w:val="28"/>
          <w:szCs w:val="28"/>
        </w:rPr>
      </w:pPr>
      <w:r w:rsidRPr="00C7690B">
        <w:rPr>
          <w:sz w:val="28"/>
          <w:szCs w:val="28"/>
        </w:rPr>
        <w:t xml:space="preserve">-анализ эффективности использования материальных, трудовых, финансовых ресурсов организации;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-анализ производства и реализации продукции;  </w:t>
      </w:r>
    </w:p>
    <w:p w:rsidR="005E42D1" w:rsidRPr="00C7690B" w:rsidRDefault="00105B24">
      <w:pPr>
        <w:ind w:left="14" w:firstLine="566"/>
        <w:rPr>
          <w:sz w:val="28"/>
          <w:szCs w:val="28"/>
        </w:rPr>
      </w:pPr>
      <w:r w:rsidRPr="00C7690B">
        <w:rPr>
          <w:sz w:val="28"/>
          <w:szCs w:val="28"/>
        </w:rPr>
        <w:lastRenderedPageBreak/>
        <w:t xml:space="preserve">-анализ использования основных средств, трудовых ресурсов, затрат на производство, финансовых результатов;  </w:t>
      </w:r>
    </w:p>
    <w:p w:rsidR="005E42D1" w:rsidRPr="00C7690B" w:rsidRDefault="00105B24">
      <w:pPr>
        <w:ind w:left="591"/>
        <w:rPr>
          <w:sz w:val="28"/>
          <w:szCs w:val="28"/>
        </w:rPr>
      </w:pPr>
      <w:r w:rsidRPr="00C7690B">
        <w:rPr>
          <w:sz w:val="28"/>
          <w:szCs w:val="28"/>
        </w:rPr>
        <w:t xml:space="preserve">-оценка деловой активности организации;  </w:t>
      </w:r>
    </w:p>
    <w:p w:rsidR="005E42D1" w:rsidRPr="00C7690B" w:rsidRDefault="00105B24">
      <w:pPr>
        <w:spacing w:after="6" w:line="259" w:lineRule="auto"/>
        <w:ind w:left="725" w:firstLine="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 </w:t>
      </w:r>
    </w:p>
    <w:p w:rsidR="005E42D1" w:rsidRPr="00C7690B" w:rsidRDefault="00105B24">
      <w:pPr>
        <w:spacing w:after="9" w:line="259" w:lineRule="auto"/>
        <w:ind w:left="740" w:right="544"/>
        <w:jc w:val="center"/>
        <w:rPr>
          <w:sz w:val="28"/>
          <w:szCs w:val="28"/>
        </w:rPr>
      </w:pPr>
      <w:r w:rsidRPr="00C7690B">
        <w:rPr>
          <w:sz w:val="28"/>
          <w:szCs w:val="28"/>
        </w:rPr>
        <w:t xml:space="preserve">1.4. Рекомендуемое количество часов на освоение программы дисциплины:  </w:t>
      </w:r>
    </w:p>
    <w:p w:rsidR="005E42D1" w:rsidRPr="00C7690B" w:rsidRDefault="00105B24">
      <w:pPr>
        <w:spacing w:after="12" w:line="259" w:lineRule="auto"/>
        <w:ind w:left="734" w:firstLine="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 </w:t>
      </w:r>
    </w:p>
    <w:p w:rsidR="005E42D1" w:rsidRPr="00C7690B" w:rsidRDefault="00105B24">
      <w:pPr>
        <w:ind w:left="24"/>
        <w:rPr>
          <w:sz w:val="28"/>
          <w:szCs w:val="28"/>
        </w:rPr>
      </w:pPr>
      <w:r w:rsidRPr="00C7690B">
        <w:rPr>
          <w:sz w:val="28"/>
          <w:szCs w:val="28"/>
        </w:rPr>
        <w:t>-максимальной у</w:t>
      </w:r>
      <w:r w:rsidR="00C7690B" w:rsidRPr="00C7690B">
        <w:rPr>
          <w:sz w:val="28"/>
          <w:szCs w:val="28"/>
        </w:rPr>
        <w:t>чебной нагрузки обучающегося – 1</w:t>
      </w:r>
      <w:r w:rsidRPr="00C7690B">
        <w:rPr>
          <w:sz w:val="28"/>
          <w:szCs w:val="28"/>
        </w:rPr>
        <w:t xml:space="preserve">50 часов, в том числе: </w:t>
      </w:r>
    </w:p>
    <w:p w:rsidR="00C7690B" w:rsidRDefault="00105B24" w:rsidP="00C7690B">
      <w:pPr>
        <w:spacing w:after="0" w:line="275" w:lineRule="auto"/>
        <w:ind w:left="0" w:right="34" w:firstLine="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 -обязательной аудиторной учебной нагрузки обучающегося –</w:t>
      </w:r>
      <w:bookmarkStart w:id="1" w:name="_GoBack"/>
      <w:bookmarkEnd w:id="1"/>
      <w:r w:rsidR="00C7690B" w:rsidRPr="00C7690B">
        <w:rPr>
          <w:sz w:val="28"/>
          <w:szCs w:val="28"/>
        </w:rPr>
        <w:t>96</w:t>
      </w:r>
      <w:r w:rsidRPr="00C7690B">
        <w:rPr>
          <w:sz w:val="28"/>
          <w:szCs w:val="28"/>
        </w:rPr>
        <w:t xml:space="preserve"> часов; </w:t>
      </w:r>
    </w:p>
    <w:p w:rsidR="005E42D1" w:rsidRPr="00C7690B" w:rsidRDefault="00105B24" w:rsidP="00C7690B">
      <w:pPr>
        <w:tabs>
          <w:tab w:val="left" w:pos="6946"/>
        </w:tabs>
        <w:spacing w:after="0" w:line="275" w:lineRule="auto"/>
        <w:ind w:left="0" w:right="176" w:firstLine="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 -самостоятельной работы обучающегося – </w:t>
      </w:r>
      <w:r w:rsidR="00C7690B" w:rsidRPr="00C7690B">
        <w:rPr>
          <w:sz w:val="28"/>
          <w:szCs w:val="28"/>
        </w:rPr>
        <w:t>54</w:t>
      </w:r>
      <w:r w:rsidRPr="00C7690B">
        <w:rPr>
          <w:sz w:val="28"/>
          <w:szCs w:val="28"/>
        </w:rPr>
        <w:t xml:space="preserve"> часа </w:t>
      </w:r>
    </w:p>
    <w:p w:rsidR="005E42D1" w:rsidRPr="00C7690B" w:rsidRDefault="00105B24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C7690B">
        <w:rPr>
          <w:sz w:val="28"/>
          <w:szCs w:val="28"/>
        </w:rPr>
        <w:t xml:space="preserve"> </w:t>
      </w:r>
    </w:p>
    <w:p w:rsidR="005E42D1" w:rsidRDefault="00105B24">
      <w:pPr>
        <w:spacing w:after="19" w:line="259" w:lineRule="auto"/>
        <w:ind w:left="0" w:firstLine="0"/>
        <w:jc w:val="left"/>
      </w:pPr>
      <w:r>
        <w:t xml:space="preserve"> </w:t>
      </w:r>
    </w:p>
    <w:p w:rsidR="005E42D1" w:rsidRDefault="00105B24">
      <w:pPr>
        <w:spacing w:after="0" w:line="259" w:lineRule="auto"/>
        <w:ind w:left="0" w:firstLine="0"/>
        <w:jc w:val="left"/>
      </w:pPr>
      <w:r>
        <w:t xml:space="preserve"> </w:t>
      </w:r>
    </w:p>
    <w:p w:rsidR="005E42D1" w:rsidRDefault="00105B24">
      <w:pPr>
        <w:spacing w:after="36" w:line="259" w:lineRule="auto"/>
        <w:ind w:left="0" w:right="31" w:firstLine="0"/>
        <w:jc w:val="center"/>
      </w:pPr>
      <w:r>
        <w:t xml:space="preserve"> </w:t>
      </w:r>
    </w:p>
    <w:sectPr w:rsidR="005E42D1" w:rsidSect="00C7690B">
      <w:footerReference w:type="even" r:id="rId7"/>
      <w:footerReference w:type="default" r:id="rId8"/>
      <w:footerReference w:type="first" r:id="rId9"/>
      <w:pgSz w:w="11906" w:h="16838"/>
      <w:pgMar w:top="1135" w:right="689" w:bottom="185" w:left="16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58" w:rsidRDefault="00553D58">
      <w:pPr>
        <w:spacing w:after="0" w:line="240" w:lineRule="auto"/>
      </w:pPr>
      <w:r>
        <w:separator/>
      </w:r>
    </w:p>
  </w:endnote>
  <w:endnote w:type="continuationSeparator" w:id="0">
    <w:p w:rsidR="00553D58" w:rsidRDefault="0055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D1" w:rsidRDefault="005E42D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D1" w:rsidRDefault="005E42D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D1" w:rsidRDefault="005E42D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58" w:rsidRDefault="00553D58">
      <w:pPr>
        <w:spacing w:after="0" w:line="240" w:lineRule="auto"/>
      </w:pPr>
      <w:r>
        <w:separator/>
      </w:r>
    </w:p>
  </w:footnote>
  <w:footnote w:type="continuationSeparator" w:id="0">
    <w:p w:rsidR="00553D58" w:rsidRDefault="0055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521E"/>
    <w:multiLevelType w:val="hybridMultilevel"/>
    <w:tmpl w:val="0C9AE9B4"/>
    <w:lvl w:ilvl="0" w:tplc="42D07954">
      <w:start w:val="1"/>
      <w:numFmt w:val="bullet"/>
      <w:lvlText w:val="-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2156C">
      <w:start w:val="1"/>
      <w:numFmt w:val="bullet"/>
      <w:lvlText w:val="o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E9D04">
      <w:start w:val="1"/>
      <w:numFmt w:val="bullet"/>
      <w:lvlText w:val="▪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1F5C">
      <w:start w:val="1"/>
      <w:numFmt w:val="bullet"/>
      <w:lvlText w:val="•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8D00C">
      <w:start w:val="1"/>
      <w:numFmt w:val="bullet"/>
      <w:lvlText w:val="o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AEFE6">
      <w:start w:val="1"/>
      <w:numFmt w:val="bullet"/>
      <w:lvlText w:val="▪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AA6AC">
      <w:start w:val="1"/>
      <w:numFmt w:val="bullet"/>
      <w:lvlText w:val="•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05EE2">
      <w:start w:val="1"/>
      <w:numFmt w:val="bullet"/>
      <w:lvlText w:val="o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8890">
      <w:start w:val="1"/>
      <w:numFmt w:val="bullet"/>
      <w:lvlText w:val="▪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C14FF8"/>
    <w:multiLevelType w:val="hybridMultilevel"/>
    <w:tmpl w:val="23780130"/>
    <w:lvl w:ilvl="0" w:tplc="E668C1E0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4F244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0ACC0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C9A84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CC37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4E122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CEEE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44CC2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C56C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FC4F34"/>
    <w:multiLevelType w:val="hybridMultilevel"/>
    <w:tmpl w:val="6C8234C6"/>
    <w:lvl w:ilvl="0" w:tplc="F6E091C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E8832">
      <w:start w:val="1"/>
      <w:numFmt w:val="lowerLetter"/>
      <w:lvlText w:val="%2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FD60">
      <w:start w:val="1"/>
      <w:numFmt w:val="lowerRoman"/>
      <w:lvlText w:val="%3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A9690">
      <w:start w:val="1"/>
      <w:numFmt w:val="decimal"/>
      <w:lvlText w:val="%4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29DE4">
      <w:start w:val="1"/>
      <w:numFmt w:val="lowerLetter"/>
      <w:lvlText w:val="%5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CB4E8">
      <w:start w:val="1"/>
      <w:numFmt w:val="lowerRoman"/>
      <w:lvlText w:val="%6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6A17C">
      <w:start w:val="1"/>
      <w:numFmt w:val="decimal"/>
      <w:lvlText w:val="%7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4693E">
      <w:start w:val="1"/>
      <w:numFmt w:val="lowerLetter"/>
      <w:lvlText w:val="%8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3C8A">
      <w:start w:val="1"/>
      <w:numFmt w:val="lowerRoman"/>
      <w:lvlText w:val="%9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932579"/>
    <w:multiLevelType w:val="hybridMultilevel"/>
    <w:tmpl w:val="A0A8E674"/>
    <w:lvl w:ilvl="0" w:tplc="6BF4DCAE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ACA5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408A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02B6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24C8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6386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E837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ED68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093F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2A53EE"/>
    <w:multiLevelType w:val="hybridMultilevel"/>
    <w:tmpl w:val="56B6D740"/>
    <w:lvl w:ilvl="0" w:tplc="5D1EB2BE">
      <w:start w:val="1"/>
      <w:numFmt w:val="decimal"/>
      <w:lvlText w:val="%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C4F56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28110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CEA7C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681C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2FDAE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482B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C3B38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E425C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2C1E72"/>
    <w:multiLevelType w:val="hybridMultilevel"/>
    <w:tmpl w:val="7380889A"/>
    <w:lvl w:ilvl="0" w:tplc="1A00C6D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C785E">
      <w:start w:val="1"/>
      <w:numFmt w:val="lowerLetter"/>
      <w:lvlText w:val="%2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83C4A">
      <w:start w:val="1"/>
      <w:numFmt w:val="lowerRoman"/>
      <w:lvlText w:val="%3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2D8C2">
      <w:start w:val="1"/>
      <w:numFmt w:val="decimal"/>
      <w:lvlText w:val="%4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0C630">
      <w:start w:val="1"/>
      <w:numFmt w:val="lowerLetter"/>
      <w:lvlText w:val="%5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4C048">
      <w:start w:val="1"/>
      <w:numFmt w:val="lowerRoman"/>
      <w:lvlText w:val="%6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DBD8">
      <w:start w:val="1"/>
      <w:numFmt w:val="decimal"/>
      <w:lvlText w:val="%7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4887A">
      <w:start w:val="1"/>
      <w:numFmt w:val="lowerLetter"/>
      <w:lvlText w:val="%8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484A6">
      <w:start w:val="1"/>
      <w:numFmt w:val="lowerRoman"/>
      <w:lvlText w:val="%9"/>
      <w:lvlJc w:val="left"/>
      <w:pPr>
        <w:ind w:left="7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1"/>
    <w:rsid w:val="00105B24"/>
    <w:rsid w:val="00553D58"/>
    <w:rsid w:val="005E42D1"/>
    <w:rsid w:val="00C7690B"/>
    <w:rsid w:val="00C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CD713-A901-44A1-82D6-A2179A4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27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3" w:line="266" w:lineRule="auto"/>
      <w:ind w:left="10" w:right="14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158" w:line="408" w:lineRule="auto"/>
      <w:ind w:left="39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- 31.Ð’Ð½Ð°Ð»Ð¸Ð· Ñ—Ð¸Ð½Ð°Ð½Ñ†Ð¾Ð²Ð¾-Ñ–Ð¾Ð·Ñ‘Ð¹Ñ†Ñ‡Ð²ÐµÐ½Ð½Ð¾Ð¹ Ð´ÐµÑ‘Ñ‡ÐµÐ»Ñ„Ð½Ð¾Ñ†Ñ‡Ð¸</vt:lpstr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- 31.Ð’Ð½Ð°Ð»Ð¸Ð· Ñ—Ð¸Ð½Ð°Ð½Ñ†Ð¾Ð²Ð¾-Ñ–Ð¾Ð·Ñ‘Ð¹Ñ†Ñ‡Ð²ÐµÐ½Ð½Ð¾Ð¹ Ð´ÐµÑ‘Ñ‡ÐµÐ»Ñ„Ð½Ð¾Ñ†Ñ‡Ð¸</dc:title>
  <dc:subject/>
  <dc:creator>123</dc:creator>
  <cp:keywords/>
  <cp:lastModifiedBy>123</cp:lastModifiedBy>
  <cp:revision>3</cp:revision>
  <dcterms:created xsi:type="dcterms:W3CDTF">2018-10-05T07:41:00Z</dcterms:created>
  <dcterms:modified xsi:type="dcterms:W3CDTF">2019-01-28T10:02:00Z</dcterms:modified>
</cp:coreProperties>
</file>