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F" w:rsidRPr="001377DE" w:rsidRDefault="00614B3F" w:rsidP="00614B3F">
      <w:pPr>
        <w:spacing w:after="0" w:line="256" w:lineRule="auto"/>
        <w:ind w:left="691"/>
        <w:jc w:val="center"/>
      </w:pPr>
      <w:r w:rsidRPr="001377DE">
        <w:rPr>
          <w:b/>
          <w:sz w:val="27"/>
        </w:rPr>
        <w:t>АННОТАЦИЯ</w:t>
      </w:r>
      <w:r w:rsidRPr="001377DE">
        <w:rPr>
          <w:sz w:val="27"/>
        </w:rPr>
        <w:t xml:space="preserve"> </w:t>
      </w:r>
    </w:p>
    <w:p w:rsidR="00614B3F" w:rsidRPr="001377DE" w:rsidRDefault="00614B3F" w:rsidP="00614B3F">
      <w:pPr>
        <w:spacing w:after="0" w:line="256" w:lineRule="auto"/>
        <w:ind w:right="1057"/>
        <w:jc w:val="center"/>
      </w:pPr>
      <w:r w:rsidRPr="001377DE">
        <w:rPr>
          <w:b/>
          <w:sz w:val="27"/>
        </w:rPr>
        <w:t xml:space="preserve"> </w:t>
      </w:r>
    </w:p>
    <w:p w:rsidR="00614B3F" w:rsidRPr="001377DE" w:rsidRDefault="00614B3F" w:rsidP="00614B3F">
      <w:pPr>
        <w:spacing w:after="296" w:line="249" w:lineRule="auto"/>
        <w:ind w:firstLine="567"/>
        <w:jc w:val="center"/>
      </w:pPr>
      <w:r w:rsidRPr="001377DE">
        <w:rPr>
          <w:b/>
          <w:sz w:val="27"/>
        </w:rPr>
        <w:t xml:space="preserve">к рабочей программе по учебной общеобразовательной дисциплине </w:t>
      </w:r>
      <w:r>
        <w:rPr>
          <w:b/>
          <w:sz w:val="27"/>
        </w:rPr>
        <w:t>ОП.01</w:t>
      </w:r>
      <w:r w:rsidRPr="001377DE">
        <w:rPr>
          <w:b/>
          <w:sz w:val="27"/>
        </w:rPr>
        <w:t xml:space="preserve"> «</w:t>
      </w:r>
      <w:r>
        <w:rPr>
          <w:b/>
          <w:sz w:val="27"/>
        </w:rPr>
        <w:t>Экономика организации</w:t>
      </w:r>
      <w:r w:rsidRPr="001377DE">
        <w:rPr>
          <w:b/>
          <w:sz w:val="27"/>
        </w:rPr>
        <w:t>»</w:t>
      </w:r>
    </w:p>
    <w:p w:rsidR="00614B3F" w:rsidRDefault="00614B3F" w:rsidP="00614B3F">
      <w:pPr>
        <w:spacing w:after="211" w:line="250" w:lineRule="auto"/>
        <w:ind w:left="190"/>
      </w:pPr>
      <w:r>
        <w:t xml:space="preserve">1.1. Область применения рабочей программы </w:t>
      </w:r>
    </w:p>
    <w:p w:rsidR="00614B3F" w:rsidRDefault="00614B3F" w:rsidP="00614B3F">
      <w:pPr>
        <w:ind w:left="184" w:firstLine="566"/>
      </w:pPr>
      <w:r>
        <w:t xml:space="preserve">Рабочая </w:t>
      </w:r>
      <w:r>
        <w:tab/>
        <w:t xml:space="preserve">программа </w:t>
      </w:r>
      <w:r>
        <w:tab/>
        <w:t xml:space="preserve">учебной </w:t>
      </w:r>
      <w:r>
        <w:tab/>
        <w:t xml:space="preserve">дисциплины </w:t>
      </w:r>
      <w:r>
        <w:tab/>
        <w:t xml:space="preserve">является </w:t>
      </w:r>
      <w:r>
        <w:tab/>
        <w:t xml:space="preserve">частью программы подготовки  специалистов среднего звена в соответствии с ФГОС СПО по специальности 38.02.01 «Экономика и бухгалтерский учет (по отраслям)»  </w:t>
      </w:r>
    </w:p>
    <w:p w:rsidR="00614B3F" w:rsidRDefault="00614B3F" w:rsidP="00614B3F">
      <w:pPr>
        <w:spacing w:after="0" w:line="259" w:lineRule="auto"/>
        <w:ind w:left="180" w:firstLine="0"/>
      </w:pPr>
      <w:r>
        <w:t xml:space="preserve"> </w:t>
      </w:r>
    </w:p>
    <w:p w:rsidR="00614B3F" w:rsidRDefault="00614B3F" w:rsidP="00614B3F">
      <w:pPr>
        <w:spacing w:after="183" w:line="250" w:lineRule="auto"/>
        <w:ind w:left="190"/>
      </w:pPr>
      <w:r>
        <w:t xml:space="preserve">1.2. Место учебной дисциплины в структуре программы подготовки специалистов среднего звена: </w:t>
      </w:r>
    </w:p>
    <w:p w:rsidR="00614B3F" w:rsidRDefault="00614B3F" w:rsidP="00614B3F">
      <w:pPr>
        <w:spacing w:after="170"/>
        <w:ind w:left="194"/>
      </w:pPr>
      <w:r>
        <w:t>Дисциплина относится к группе общепрофессиональных дисциплин профессионального цикл</w:t>
      </w:r>
      <w:r w:rsidR="00911064">
        <w:t>а</w:t>
      </w:r>
      <w:bookmarkStart w:id="0" w:name="_GoBack"/>
      <w:bookmarkEnd w:id="0"/>
      <w:r>
        <w:t xml:space="preserve"> ОП.01 </w:t>
      </w:r>
    </w:p>
    <w:p w:rsidR="00614B3F" w:rsidRDefault="00614B3F" w:rsidP="00614B3F">
      <w:pPr>
        <w:ind w:left="898"/>
      </w:pPr>
      <w:r>
        <w:t xml:space="preserve">Содержание учебной дисциплины направлено на формирование: </w:t>
      </w:r>
    </w:p>
    <w:p w:rsidR="00614B3F" w:rsidRDefault="00614B3F" w:rsidP="00614B3F">
      <w:pPr>
        <w:ind w:left="194"/>
      </w:pPr>
      <w:r>
        <w:t xml:space="preserve">- общих компетенций, включающих в себя способность: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14B3F" w:rsidRDefault="00614B3F" w:rsidP="00614B3F">
      <w:pPr>
        <w:ind w:left="184" w:firstLine="708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 </w:t>
      </w:r>
    </w:p>
    <w:p w:rsidR="00614B3F" w:rsidRDefault="00614B3F" w:rsidP="00614B3F">
      <w:pPr>
        <w:spacing w:after="173" w:line="259" w:lineRule="auto"/>
        <w:ind w:left="180" w:firstLine="529"/>
      </w:pPr>
      <w:r>
        <w:t xml:space="preserve"> 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614B3F" w:rsidRDefault="00614B3F" w:rsidP="00614B3F">
      <w:pPr>
        <w:ind w:left="756" w:right="273"/>
      </w:pPr>
      <w:r>
        <w:t xml:space="preserve">ПК 2.2.Выполнять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614B3F" w:rsidRDefault="00614B3F" w:rsidP="00614B3F">
      <w:pPr>
        <w:ind w:left="756"/>
      </w:pPr>
      <w:r>
        <w:t>ПК 2.3</w:t>
      </w:r>
      <w:r>
        <w:rPr>
          <w:sz w:val="27"/>
        </w:rPr>
        <w:t xml:space="preserve">. </w:t>
      </w:r>
      <w:r>
        <w:t xml:space="preserve">Отражать в бухгалтерских проводках зачет </w:t>
      </w:r>
      <w:r>
        <w:rPr>
          <w:sz w:val="27"/>
        </w:rPr>
        <w:t xml:space="preserve">и </w:t>
      </w:r>
      <w:r>
        <w:t xml:space="preserve">списание недостачи ценностей (регулировать инвентаризационные разницы) по результатам инвентаризации. </w:t>
      </w:r>
    </w:p>
    <w:p w:rsidR="00614B3F" w:rsidRDefault="00614B3F" w:rsidP="00614B3F">
      <w:pPr>
        <w:ind w:left="756"/>
      </w:pPr>
      <w:r>
        <w:t xml:space="preserve">ПК 2.4.Проводить процедуры инвентаризации финансовых обязательств организации. </w:t>
      </w:r>
    </w:p>
    <w:p w:rsidR="00614B3F" w:rsidRDefault="00614B3F" w:rsidP="00614B3F">
      <w:pPr>
        <w:ind w:left="184" w:right="154" w:firstLine="566"/>
      </w:pPr>
      <w:r>
        <w:lastRenderedPageBreak/>
        <w:t xml:space="preserve">ПК 4.1.Отражать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614B3F" w:rsidRDefault="00614B3F" w:rsidP="00614B3F">
      <w:pPr>
        <w:ind w:left="184" w:firstLine="566"/>
      </w:pPr>
      <w:r>
        <w:t xml:space="preserve">ПК 4.2.Составлять формы бухгалтерской отчетности в установленные законодательством сроки. </w:t>
      </w:r>
    </w:p>
    <w:p w:rsidR="00614B3F" w:rsidRDefault="00614B3F" w:rsidP="00614B3F">
      <w:pPr>
        <w:ind w:left="756"/>
      </w:pPr>
      <w:r>
        <w:t xml:space="preserve">ПК 4.3.Составлять налоговые декларации по налогам и сборам в бюджет, налоговые декларации по Единому социальному налогу (ЕСН) и формы статистической </w:t>
      </w:r>
    </w:p>
    <w:p w:rsidR="00614B3F" w:rsidRDefault="00614B3F" w:rsidP="00614B3F">
      <w:pPr>
        <w:ind w:left="194"/>
      </w:pPr>
      <w:r>
        <w:t xml:space="preserve">отчетности в установленные законодательством сроки. </w:t>
      </w:r>
    </w:p>
    <w:p w:rsidR="00614B3F" w:rsidRDefault="00614B3F" w:rsidP="00614B3F">
      <w:pPr>
        <w:ind w:left="184" w:firstLine="566"/>
      </w:pPr>
      <w:r>
        <w:t xml:space="preserve">ПК 4.4. Проводить контроль и анализ информации об имуществе и финансовом положении организации, ее платежеспособности и доходности </w:t>
      </w:r>
    </w:p>
    <w:p w:rsidR="00614B3F" w:rsidRDefault="00614B3F" w:rsidP="00614B3F">
      <w:pPr>
        <w:spacing w:after="0" w:line="259" w:lineRule="auto"/>
        <w:ind w:left="746" w:firstLine="0"/>
      </w:pPr>
      <w:r>
        <w:t xml:space="preserve"> </w:t>
      </w:r>
    </w:p>
    <w:p w:rsidR="00614B3F" w:rsidRDefault="00614B3F" w:rsidP="00614B3F">
      <w:pPr>
        <w:spacing w:after="182" w:line="250" w:lineRule="auto"/>
        <w:ind w:left="180" w:firstLine="566"/>
      </w:pPr>
      <w:r>
        <w:t xml:space="preserve">1.3. Цели и задачи учебной дисциплины – требования к результатам освоения учебной дисциплины: </w:t>
      </w:r>
    </w:p>
    <w:p w:rsidR="00614B3F" w:rsidRDefault="00614B3F" w:rsidP="00614B3F">
      <w:pPr>
        <w:ind w:left="194" w:right="1971"/>
      </w:pPr>
      <w:r>
        <w:t>В результате освоения учебной дисциплины обучающийся должен уметь:</w:t>
      </w:r>
    </w:p>
    <w:p w:rsidR="00614B3F" w:rsidRDefault="00614B3F" w:rsidP="00614B3F">
      <w:pPr>
        <w:ind w:left="194" w:right="1971"/>
      </w:pPr>
      <w:r>
        <w:t xml:space="preserve"> </w:t>
      </w:r>
      <w:r>
        <w:rPr>
          <w:sz w:val="26"/>
        </w:rPr>
        <w:t xml:space="preserve">- </w:t>
      </w:r>
      <w:r>
        <w:t xml:space="preserve">определять организационно-правовые формы организаций;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находить и использовать необходимую экономическую информацию;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определять состав материальных, трудовых и финансовых ресурсов организации;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заполнять первичные документы по экономической деятельности организации; </w:t>
      </w:r>
    </w:p>
    <w:p w:rsidR="00614B3F" w:rsidRDefault="00614B3F" w:rsidP="00614B3F">
      <w:pPr>
        <w:numPr>
          <w:ilvl w:val="0"/>
          <w:numId w:val="1"/>
        </w:numPr>
        <w:spacing w:after="213" w:line="265" w:lineRule="auto"/>
        <w:ind w:hanging="168"/>
        <w:jc w:val="left"/>
      </w:pPr>
      <w:r>
        <w:t xml:space="preserve">рассчитывать по принятой методике основные технико-экономические показатели деятельности организации. </w:t>
      </w:r>
    </w:p>
    <w:p w:rsidR="00614B3F" w:rsidRDefault="00614B3F" w:rsidP="00614B3F">
      <w:pPr>
        <w:ind w:left="194" w:right="1990"/>
      </w:pPr>
      <w:r>
        <w:t xml:space="preserve">В результате освоения учебной дисциплины обучающийся должен знать: </w:t>
      </w:r>
      <w:r>
        <w:rPr>
          <w:sz w:val="26"/>
        </w:rPr>
        <w:t xml:space="preserve">- </w:t>
      </w:r>
      <w:r>
        <w:t xml:space="preserve">сущность организации как основного звена экономики отраслей;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основные принципы построения экономической системы организации;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принципы и методы управления основными и оборотными средствами;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методы оценки эффективности их использования;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организацию производственного и технологического процессов;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614B3F" w:rsidRDefault="00614B3F" w:rsidP="00614B3F">
      <w:pPr>
        <w:ind w:left="194"/>
      </w:pPr>
      <w:r>
        <w:t xml:space="preserve">-способы экономии ресурсов, в том числе основные энергосберегающие технологии;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механизмы ценообразования; </w:t>
      </w:r>
    </w:p>
    <w:p w:rsidR="00614B3F" w:rsidRDefault="00614B3F" w:rsidP="00614B3F">
      <w:pPr>
        <w:numPr>
          <w:ilvl w:val="0"/>
          <w:numId w:val="1"/>
        </w:numPr>
        <w:spacing w:after="5" w:line="265" w:lineRule="auto"/>
        <w:ind w:hanging="168"/>
        <w:jc w:val="left"/>
      </w:pPr>
      <w:r>
        <w:t xml:space="preserve">формы оплаты труда; </w:t>
      </w:r>
    </w:p>
    <w:p w:rsidR="00614B3F" w:rsidRDefault="00614B3F" w:rsidP="00614B3F">
      <w:pPr>
        <w:ind w:left="194"/>
      </w:pPr>
      <w:r>
        <w:t xml:space="preserve">-основные технико-экономические показатели деятельности организации и методику их расчета. </w:t>
      </w:r>
    </w:p>
    <w:p w:rsidR="00614B3F" w:rsidRDefault="00614B3F" w:rsidP="00614B3F">
      <w:pPr>
        <w:spacing w:after="0" w:line="259" w:lineRule="auto"/>
        <w:ind w:left="199" w:firstLine="0"/>
      </w:pPr>
      <w:r>
        <w:t xml:space="preserve"> </w:t>
      </w:r>
    </w:p>
    <w:p w:rsidR="00614B3F" w:rsidRDefault="00614B3F" w:rsidP="00614B3F">
      <w:pPr>
        <w:spacing w:line="250" w:lineRule="auto"/>
        <w:ind w:left="190"/>
      </w:pPr>
      <w:r>
        <w:t xml:space="preserve">1.4. Рекомендуемое количество часов на освоение примерной программы учебной дисциплины: </w:t>
      </w:r>
    </w:p>
    <w:p w:rsidR="00614B3F" w:rsidRDefault="00614B3F" w:rsidP="00614B3F">
      <w:pPr>
        <w:ind w:left="194" w:right="1176"/>
      </w:pPr>
      <w:r>
        <w:t xml:space="preserve">максимальной учебной нагрузки обучающегося 56 часов, в том числе: обязательной аудиторной учебной нагрузки обучающегося 40 часов; самостоятельной работы обучающегося  16 часов. </w:t>
      </w:r>
    </w:p>
    <w:p w:rsidR="00614B3F" w:rsidRDefault="00614B3F" w:rsidP="00614B3F">
      <w:pPr>
        <w:spacing w:after="0" w:line="259" w:lineRule="auto"/>
        <w:ind w:left="180" w:firstLine="0"/>
      </w:pPr>
      <w:r>
        <w:t xml:space="preserve"> </w:t>
      </w:r>
    </w:p>
    <w:p w:rsidR="004540FF" w:rsidRDefault="00911064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CDA"/>
    <w:multiLevelType w:val="hybridMultilevel"/>
    <w:tmpl w:val="141E3B26"/>
    <w:lvl w:ilvl="0" w:tplc="A9EEB814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FCF66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28FFE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8415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02DDE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6EEA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44104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1893E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E6B3B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A"/>
    <w:rsid w:val="00614B3F"/>
    <w:rsid w:val="00911064"/>
    <w:rsid w:val="00980697"/>
    <w:rsid w:val="00DC25BB"/>
    <w:rsid w:val="00F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F"/>
    <w:pPr>
      <w:spacing w:after="3" w:line="248" w:lineRule="auto"/>
      <w:ind w:left="5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F"/>
    <w:pPr>
      <w:spacing w:after="3" w:line="248" w:lineRule="auto"/>
      <w:ind w:left="5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2018-12-28T18:23:00Z</dcterms:created>
  <dcterms:modified xsi:type="dcterms:W3CDTF">2018-12-28T18:32:00Z</dcterms:modified>
</cp:coreProperties>
</file>