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0918B" w14:textId="560FF698" w:rsidR="005D7E44" w:rsidRPr="00C62F1B" w:rsidRDefault="005D7E44" w:rsidP="005D7E44">
      <w:pPr>
        <w:jc w:val="center"/>
        <w:rPr>
          <w:rFonts w:ascii="Times New Roman" w:eastAsia="Calibri" w:hAnsi="Times New Roman"/>
          <w:sz w:val="28"/>
        </w:rPr>
      </w:pPr>
      <w:r w:rsidRPr="00C62F1B">
        <w:rPr>
          <w:rFonts w:ascii="Times New Roman" w:eastAsia="Calibri" w:hAnsi="Times New Roman"/>
          <w:noProof/>
          <w:sz w:val="28"/>
        </w:rPr>
        <w:drawing>
          <wp:inline distT="0" distB="0" distL="0" distR="0" wp14:anchorId="776A9CDC" wp14:editId="7C5EA5EA">
            <wp:extent cx="876300" cy="828675"/>
            <wp:effectExtent l="0" t="0" r="0" b="9525"/>
            <wp:docPr id="2" name="Рисунок 2" descr="https://af.attachmail.ru/cgi-bin/readmsg?id=15277641560000000536;0;0;1;1&amp;mode=attachment&amp;email=derfildgu@mail.ru&amp;rid=134471379312298207036065417942776619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af.attachmail.ru/cgi-bin/readmsg?id=15277641560000000536;0;0;1;1&amp;mode=attachment&amp;email=derfildgu@mail.ru&amp;rid=1344713793122982070360654179427766192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C5172" w14:textId="77777777" w:rsidR="005D7E44" w:rsidRPr="00C62F1B" w:rsidRDefault="005D7E44" w:rsidP="005D7E44">
      <w:pPr>
        <w:jc w:val="center"/>
        <w:rPr>
          <w:rFonts w:ascii="Times New Roman" w:eastAsia="Calibri" w:hAnsi="Times New Roman"/>
          <w:b/>
          <w:noProof/>
          <w:sz w:val="28"/>
          <w:szCs w:val="28"/>
        </w:rPr>
      </w:pPr>
      <w:r w:rsidRPr="00C62F1B">
        <w:rPr>
          <w:rFonts w:ascii="Times New Roman" w:eastAsia="Calibri" w:hAnsi="Times New Roman"/>
          <w:b/>
          <w:noProof/>
          <w:sz w:val="28"/>
          <w:szCs w:val="28"/>
        </w:rPr>
        <w:t>МИНОБРНАУКИ РОССИИ</w:t>
      </w:r>
    </w:p>
    <w:p w14:paraId="3BBD54FC" w14:textId="77777777" w:rsidR="005D7E44" w:rsidRPr="00C62F1B" w:rsidRDefault="005D7E44" w:rsidP="005D7E44">
      <w:pPr>
        <w:jc w:val="center"/>
        <w:rPr>
          <w:rFonts w:ascii="Times New Roman" w:eastAsia="Calibri" w:hAnsi="Times New Roman"/>
          <w:b/>
          <w:noProof/>
          <w:sz w:val="28"/>
          <w:szCs w:val="28"/>
        </w:rPr>
      </w:pPr>
      <w:r w:rsidRPr="00C62F1B">
        <w:rPr>
          <w:rFonts w:ascii="Times New Roman" w:eastAsia="Calibri" w:hAnsi="Times New Roman"/>
          <w:b/>
          <w:sz w:val="28"/>
          <w:szCs w:val="28"/>
        </w:rPr>
        <w:t>филиал</w:t>
      </w:r>
      <w:r w:rsidRPr="00C62F1B">
        <w:rPr>
          <w:rFonts w:ascii="Times New Roman" w:eastAsia="Calibri" w:hAnsi="Times New Roman"/>
          <w:b/>
          <w:noProof/>
          <w:sz w:val="28"/>
          <w:szCs w:val="28"/>
        </w:rPr>
        <w:t xml:space="preserve"> федерального государственного бюджетного образовательного учреждения высшего образования</w:t>
      </w:r>
    </w:p>
    <w:p w14:paraId="697227D4" w14:textId="77777777" w:rsidR="005D7E44" w:rsidRPr="00C62F1B" w:rsidRDefault="005D7E44" w:rsidP="005D7E44">
      <w:pPr>
        <w:jc w:val="center"/>
        <w:rPr>
          <w:rFonts w:ascii="Times New Roman" w:eastAsia="Calibri" w:hAnsi="Times New Roman"/>
          <w:b/>
          <w:noProof/>
          <w:sz w:val="28"/>
          <w:szCs w:val="28"/>
        </w:rPr>
      </w:pPr>
      <w:r w:rsidRPr="00C62F1B">
        <w:rPr>
          <w:rFonts w:ascii="Times New Roman" w:eastAsia="Calibri" w:hAnsi="Times New Roman"/>
          <w:b/>
          <w:noProof/>
          <w:sz w:val="28"/>
          <w:szCs w:val="28"/>
        </w:rPr>
        <w:t>«Дагестанский государственный университет»</w:t>
      </w:r>
    </w:p>
    <w:p w14:paraId="5B6ED983" w14:textId="6184E739" w:rsidR="005D7E44" w:rsidRDefault="005D7E44" w:rsidP="005D7E44">
      <w:pPr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62F1B">
        <w:rPr>
          <w:rFonts w:ascii="Times New Roman" w:eastAsia="Calibri" w:hAnsi="Times New Roman"/>
          <w:b/>
          <w:sz w:val="28"/>
          <w:szCs w:val="28"/>
        </w:rPr>
        <w:t>в г. Дербенте</w:t>
      </w:r>
    </w:p>
    <w:p w14:paraId="42A77097" w14:textId="12F32DFB" w:rsidR="005D7E44" w:rsidRDefault="005D7E44" w:rsidP="005D7E44">
      <w:pPr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Кафедра экономических, естественных и математических дисциплин</w:t>
      </w:r>
    </w:p>
    <w:p w14:paraId="1637BB45" w14:textId="1E57557D" w:rsidR="005D7E44" w:rsidRPr="005D7E44" w:rsidRDefault="005D7E44" w:rsidP="005D7E44">
      <w:pPr>
        <w:jc w:val="right"/>
        <w:rPr>
          <w:rFonts w:ascii="Times New Roman" w:eastAsia="Calibri" w:hAnsi="Times New Roman"/>
          <w:bCs/>
          <w:i/>
          <w:iCs/>
          <w:sz w:val="28"/>
          <w:szCs w:val="28"/>
        </w:rPr>
      </w:pPr>
      <w:r w:rsidRPr="005D7E44">
        <w:rPr>
          <w:rFonts w:ascii="Times New Roman" w:eastAsia="Calibri" w:hAnsi="Times New Roman"/>
          <w:bCs/>
          <w:i/>
          <w:iCs/>
          <w:sz w:val="28"/>
          <w:szCs w:val="28"/>
        </w:rPr>
        <w:t xml:space="preserve">Рассмотрена и утверждена на заседании кафедры </w:t>
      </w:r>
    </w:p>
    <w:p w14:paraId="640208E8" w14:textId="69CC88C2" w:rsidR="005D7E44" w:rsidRDefault="005D7E44" w:rsidP="005D7E44">
      <w:pPr>
        <w:jc w:val="right"/>
        <w:rPr>
          <w:rFonts w:ascii="Times New Roman" w:eastAsia="Calibri" w:hAnsi="Times New Roman"/>
          <w:bCs/>
          <w:i/>
          <w:iCs/>
          <w:sz w:val="28"/>
          <w:szCs w:val="28"/>
        </w:rPr>
      </w:pPr>
      <w:r w:rsidRPr="005D7E44">
        <w:rPr>
          <w:rFonts w:ascii="Times New Roman" w:eastAsia="Calibri" w:hAnsi="Times New Roman"/>
          <w:bCs/>
          <w:i/>
          <w:iCs/>
          <w:sz w:val="28"/>
          <w:szCs w:val="28"/>
        </w:rPr>
        <w:t xml:space="preserve">Протокол №2 от 25.09.2025 </w:t>
      </w:r>
    </w:p>
    <w:p w14:paraId="27F3E639" w14:textId="77777777" w:rsidR="005D7E44" w:rsidRDefault="005D7E44" w:rsidP="005D7E44">
      <w:pPr>
        <w:jc w:val="center"/>
        <w:rPr>
          <w:rFonts w:ascii="Times New Roman" w:eastAsia="Calibri" w:hAnsi="Times New Roman"/>
          <w:bCs/>
          <w:sz w:val="28"/>
          <w:szCs w:val="28"/>
        </w:rPr>
      </w:pPr>
    </w:p>
    <w:p w14:paraId="6747A21C" w14:textId="72E074F6" w:rsidR="005D7E44" w:rsidRDefault="005D7E44" w:rsidP="005D7E44">
      <w:pPr>
        <w:jc w:val="center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ТЕМАТИКА</w:t>
      </w:r>
    </w:p>
    <w:p w14:paraId="4858A37F" w14:textId="479D26A5" w:rsidR="005D7E44" w:rsidRPr="005D7E44" w:rsidRDefault="005D7E44" w:rsidP="005D7E44">
      <w:pPr>
        <w:jc w:val="center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научных исследований СНК «Экономика и финансы»</w:t>
      </w:r>
    </w:p>
    <w:p w14:paraId="29B00A39" w14:textId="77777777" w:rsidR="005D7E44" w:rsidRPr="00C62F1B" w:rsidRDefault="005D7E44" w:rsidP="005D7E44">
      <w:pPr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08E12C0C" w14:textId="6A61C153" w:rsidR="000127FC" w:rsidRDefault="002405B3" w:rsidP="003A6E73">
      <w:pPr>
        <w:pStyle w:val="20"/>
        <w:spacing w:line="319" w:lineRule="auto"/>
        <w:jc w:val="center"/>
        <w:rPr>
          <w:rStyle w:val="2"/>
          <w:b/>
          <w:bCs/>
          <w:i/>
          <w:iCs/>
          <w:color w:val="auto"/>
          <w:sz w:val="28"/>
          <w:szCs w:val="28"/>
        </w:rPr>
      </w:pPr>
      <w:r w:rsidRPr="005D7E44">
        <w:rPr>
          <w:rStyle w:val="2"/>
          <w:b/>
          <w:bCs/>
          <w:i/>
          <w:iCs/>
          <w:color w:val="auto"/>
          <w:sz w:val="28"/>
          <w:szCs w:val="28"/>
        </w:rPr>
        <w:t>Секция 1. Актуальные проблемы развития экономики</w:t>
      </w:r>
    </w:p>
    <w:p w14:paraId="43428BEE" w14:textId="77777777" w:rsidR="003A6E73" w:rsidRPr="005D7E44" w:rsidRDefault="003A6E73" w:rsidP="003A6E73">
      <w:pPr>
        <w:pStyle w:val="20"/>
        <w:spacing w:line="319" w:lineRule="auto"/>
        <w:jc w:val="center"/>
        <w:rPr>
          <w:color w:val="auto"/>
          <w:sz w:val="28"/>
          <w:szCs w:val="28"/>
        </w:rPr>
      </w:pPr>
    </w:p>
    <w:p w14:paraId="41637910" w14:textId="77777777" w:rsidR="000127FC" w:rsidRPr="003A6E73" w:rsidRDefault="002405B3" w:rsidP="003A6E73">
      <w:pPr>
        <w:pStyle w:val="20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3A6E73">
        <w:rPr>
          <w:rStyle w:val="2"/>
          <w:b/>
          <w:bCs/>
          <w:color w:val="auto"/>
          <w:sz w:val="28"/>
          <w:szCs w:val="28"/>
        </w:rPr>
        <w:t>Модуль 1. Экономика фирмы</w:t>
      </w:r>
    </w:p>
    <w:p w14:paraId="20283734" w14:textId="77777777" w:rsidR="000127FC" w:rsidRPr="003A6E73" w:rsidRDefault="002405B3" w:rsidP="003A6E73">
      <w:pPr>
        <w:pStyle w:val="1"/>
        <w:numPr>
          <w:ilvl w:val="0"/>
          <w:numId w:val="1"/>
        </w:numPr>
        <w:tabs>
          <w:tab w:val="left" w:pos="349"/>
        </w:tabs>
        <w:spacing w:line="276" w:lineRule="auto"/>
        <w:ind w:firstLine="709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>Методы измерения, факторы и резервы роста производительности труда.</w:t>
      </w:r>
    </w:p>
    <w:p w14:paraId="41DA77F1" w14:textId="77777777" w:rsidR="000127FC" w:rsidRPr="003A6E73" w:rsidRDefault="002405B3" w:rsidP="003A6E73">
      <w:pPr>
        <w:pStyle w:val="1"/>
        <w:numPr>
          <w:ilvl w:val="0"/>
          <w:numId w:val="1"/>
        </w:numPr>
        <w:tabs>
          <w:tab w:val="left" w:pos="378"/>
        </w:tabs>
        <w:spacing w:line="276" w:lineRule="auto"/>
        <w:ind w:firstLine="709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>Стратегии и методика ценообразования на предприятии.</w:t>
      </w:r>
    </w:p>
    <w:p w14:paraId="75383F46" w14:textId="77777777" w:rsidR="000127FC" w:rsidRPr="003A6E73" w:rsidRDefault="002405B3" w:rsidP="003A6E73">
      <w:pPr>
        <w:pStyle w:val="1"/>
        <w:numPr>
          <w:ilvl w:val="0"/>
          <w:numId w:val="1"/>
        </w:numPr>
        <w:tabs>
          <w:tab w:val="left" w:pos="378"/>
        </w:tabs>
        <w:spacing w:line="276" w:lineRule="auto"/>
        <w:ind w:firstLine="709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>Финансовые результаты и эффективность финансово - хозяйственной деятельности предприятия.</w:t>
      </w:r>
    </w:p>
    <w:p w14:paraId="09E061C2" w14:textId="77777777" w:rsidR="000127FC" w:rsidRPr="003A6E73" w:rsidRDefault="002405B3" w:rsidP="003A6E73">
      <w:pPr>
        <w:pStyle w:val="1"/>
        <w:numPr>
          <w:ilvl w:val="0"/>
          <w:numId w:val="1"/>
        </w:numPr>
        <w:tabs>
          <w:tab w:val="left" w:pos="382"/>
        </w:tabs>
        <w:spacing w:line="276" w:lineRule="auto"/>
        <w:ind w:firstLine="709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>Прибыль как основной показатель результатов хозяйственной деятельности.</w:t>
      </w:r>
    </w:p>
    <w:p w14:paraId="001316BD" w14:textId="77777777" w:rsidR="000127FC" w:rsidRPr="003A6E73" w:rsidRDefault="002405B3" w:rsidP="003A6E73">
      <w:pPr>
        <w:pStyle w:val="1"/>
        <w:numPr>
          <w:ilvl w:val="0"/>
          <w:numId w:val="1"/>
        </w:numPr>
        <w:tabs>
          <w:tab w:val="left" w:pos="378"/>
        </w:tabs>
        <w:spacing w:line="276" w:lineRule="auto"/>
        <w:ind w:firstLine="709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>Рентабельность как показатель эффективности работы организации.</w:t>
      </w:r>
    </w:p>
    <w:p w14:paraId="775BFA2B" w14:textId="77777777" w:rsidR="000127FC" w:rsidRPr="003A6E73" w:rsidRDefault="002405B3" w:rsidP="003A6E73">
      <w:pPr>
        <w:pStyle w:val="1"/>
        <w:numPr>
          <w:ilvl w:val="0"/>
          <w:numId w:val="1"/>
        </w:numPr>
        <w:tabs>
          <w:tab w:val="left" w:pos="378"/>
        </w:tabs>
        <w:spacing w:line="276" w:lineRule="auto"/>
        <w:ind w:firstLine="709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>Финансовая устойчивость предприятия, её оценка и факторы роста.</w:t>
      </w:r>
    </w:p>
    <w:p w14:paraId="1E993597" w14:textId="77777777" w:rsidR="000127FC" w:rsidRPr="003A6E73" w:rsidRDefault="002405B3" w:rsidP="003A6E73">
      <w:pPr>
        <w:pStyle w:val="20"/>
        <w:spacing w:line="276" w:lineRule="auto"/>
        <w:ind w:firstLine="709"/>
        <w:rPr>
          <w:color w:val="auto"/>
          <w:sz w:val="28"/>
          <w:szCs w:val="28"/>
        </w:rPr>
      </w:pPr>
      <w:r w:rsidRPr="003A6E73">
        <w:rPr>
          <w:rStyle w:val="2"/>
          <w:b/>
          <w:bCs/>
          <w:color w:val="auto"/>
          <w:sz w:val="28"/>
          <w:szCs w:val="28"/>
        </w:rPr>
        <w:t>Модуль 2. Экономика и предпринимательство</w:t>
      </w:r>
    </w:p>
    <w:p w14:paraId="76A9AD9B" w14:textId="77777777" w:rsidR="000127FC" w:rsidRPr="003A6E73" w:rsidRDefault="002405B3" w:rsidP="003A6E73">
      <w:pPr>
        <w:pStyle w:val="1"/>
        <w:numPr>
          <w:ilvl w:val="0"/>
          <w:numId w:val="2"/>
        </w:numPr>
        <w:tabs>
          <w:tab w:val="left" w:pos="354"/>
        </w:tabs>
        <w:spacing w:line="276" w:lineRule="auto"/>
        <w:ind w:firstLine="709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>Бизнес-план и его роль в современном предпринимательстве.</w:t>
      </w:r>
    </w:p>
    <w:p w14:paraId="667605A6" w14:textId="77777777" w:rsidR="000127FC" w:rsidRPr="003A6E73" w:rsidRDefault="002405B3" w:rsidP="003A6E73">
      <w:pPr>
        <w:pStyle w:val="1"/>
        <w:numPr>
          <w:ilvl w:val="0"/>
          <w:numId w:val="2"/>
        </w:numPr>
        <w:tabs>
          <w:tab w:val="left" w:pos="382"/>
        </w:tabs>
        <w:spacing w:line="276" w:lineRule="auto"/>
        <w:ind w:firstLine="709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>Анализ финансовых источников деятельности субъектов малого предпринимательства.</w:t>
      </w:r>
    </w:p>
    <w:p w14:paraId="58C39256" w14:textId="77777777" w:rsidR="000127FC" w:rsidRPr="003A6E73" w:rsidRDefault="002405B3" w:rsidP="003A6E73">
      <w:pPr>
        <w:pStyle w:val="1"/>
        <w:numPr>
          <w:ilvl w:val="0"/>
          <w:numId w:val="2"/>
        </w:numPr>
        <w:tabs>
          <w:tab w:val="left" w:pos="378"/>
        </w:tabs>
        <w:spacing w:line="276" w:lineRule="auto"/>
        <w:ind w:firstLine="709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>Современная концепция малого бизнеса в экономике России.</w:t>
      </w:r>
    </w:p>
    <w:p w14:paraId="61D1CFB2" w14:textId="77777777" w:rsidR="000127FC" w:rsidRPr="003A6E73" w:rsidRDefault="002405B3" w:rsidP="003A6E73">
      <w:pPr>
        <w:pStyle w:val="1"/>
        <w:numPr>
          <w:ilvl w:val="0"/>
          <w:numId w:val="2"/>
        </w:numPr>
        <w:tabs>
          <w:tab w:val="left" w:pos="382"/>
        </w:tabs>
        <w:spacing w:line="276" w:lineRule="auto"/>
        <w:ind w:firstLine="709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>Экономическая сущность и особенности механизма кредитования малого и</w:t>
      </w:r>
    </w:p>
    <w:p w14:paraId="4919D36E" w14:textId="77777777" w:rsidR="000127FC" w:rsidRPr="003A6E73" w:rsidRDefault="002405B3" w:rsidP="003A6E73">
      <w:pPr>
        <w:pStyle w:val="1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>среднего бизнеса в России.</w:t>
      </w:r>
    </w:p>
    <w:p w14:paraId="7ED0EEC9" w14:textId="77777777" w:rsidR="000127FC" w:rsidRPr="003A6E73" w:rsidRDefault="002405B3" w:rsidP="003A6E73">
      <w:pPr>
        <w:pStyle w:val="1"/>
        <w:numPr>
          <w:ilvl w:val="0"/>
          <w:numId w:val="2"/>
        </w:numPr>
        <w:tabs>
          <w:tab w:val="left" w:pos="378"/>
        </w:tabs>
        <w:spacing w:line="276" w:lineRule="auto"/>
        <w:ind w:firstLine="709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lastRenderedPageBreak/>
        <w:t>Финансирование и перспективы развития малого бизнеса в России.</w:t>
      </w:r>
    </w:p>
    <w:p w14:paraId="30658E54" w14:textId="77777777" w:rsidR="000127FC" w:rsidRPr="003A6E73" w:rsidRDefault="002405B3" w:rsidP="003A6E73">
      <w:pPr>
        <w:pStyle w:val="20"/>
        <w:spacing w:line="276" w:lineRule="auto"/>
        <w:ind w:firstLine="709"/>
        <w:rPr>
          <w:color w:val="auto"/>
          <w:sz w:val="28"/>
          <w:szCs w:val="28"/>
        </w:rPr>
      </w:pPr>
      <w:r w:rsidRPr="003A6E73">
        <w:rPr>
          <w:rStyle w:val="2"/>
          <w:b/>
          <w:bCs/>
          <w:color w:val="auto"/>
          <w:sz w:val="28"/>
          <w:szCs w:val="28"/>
        </w:rPr>
        <w:t>Модуль 3. Макроэкономическая динамика</w:t>
      </w:r>
    </w:p>
    <w:p w14:paraId="4312095A" w14:textId="77777777" w:rsidR="000127FC" w:rsidRPr="003A6E73" w:rsidRDefault="002405B3" w:rsidP="003A6E73">
      <w:pPr>
        <w:pStyle w:val="1"/>
        <w:numPr>
          <w:ilvl w:val="0"/>
          <w:numId w:val="3"/>
        </w:numPr>
        <w:tabs>
          <w:tab w:val="left" w:pos="554"/>
        </w:tabs>
        <w:spacing w:line="276" w:lineRule="auto"/>
        <w:ind w:firstLine="709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>Измерение объема национального производства и национального дохода</w:t>
      </w:r>
    </w:p>
    <w:p w14:paraId="25FD9D8F" w14:textId="77777777" w:rsidR="000127FC" w:rsidRPr="003A6E73" w:rsidRDefault="002405B3" w:rsidP="003A6E73">
      <w:pPr>
        <w:pStyle w:val="1"/>
        <w:numPr>
          <w:ilvl w:val="0"/>
          <w:numId w:val="3"/>
        </w:numPr>
        <w:tabs>
          <w:tab w:val="left" w:pos="378"/>
        </w:tabs>
        <w:spacing w:line="276" w:lineRule="auto"/>
        <w:ind w:firstLine="709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>Макроэкономическое развитие: цикличность и рост</w:t>
      </w:r>
    </w:p>
    <w:p w14:paraId="0D9244F4" w14:textId="77777777" w:rsidR="000127FC" w:rsidRPr="003A6E73" w:rsidRDefault="002405B3" w:rsidP="003A6E73">
      <w:pPr>
        <w:pStyle w:val="1"/>
        <w:numPr>
          <w:ilvl w:val="0"/>
          <w:numId w:val="3"/>
        </w:numPr>
        <w:tabs>
          <w:tab w:val="left" w:pos="627"/>
        </w:tabs>
        <w:spacing w:line="276" w:lineRule="auto"/>
        <w:ind w:firstLine="709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>Воздействие инфляции на перераспределение национального дохода и на объем национального производства.</w:t>
      </w:r>
    </w:p>
    <w:p w14:paraId="3F6BFB7D" w14:textId="77777777" w:rsidR="000127FC" w:rsidRPr="003A6E73" w:rsidRDefault="002405B3" w:rsidP="003A6E73">
      <w:pPr>
        <w:pStyle w:val="1"/>
        <w:numPr>
          <w:ilvl w:val="0"/>
          <w:numId w:val="3"/>
        </w:numPr>
        <w:tabs>
          <w:tab w:val="left" w:pos="578"/>
        </w:tabs>
        <w:spacing w:line="276" w:lineRule="auto"/>
        <w:ind w:firstLine="709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>Особенности инфляционных процессов в России и их регулирование.</w:t>
      </w:r>
    </w:p>
    <w:p w14:paraId="2C9BC2C1" w14:textId="77777777" w:rsidR="000127FC" w:rsidRPr="003A6E73" w:rsidRDefault="002405B3" w:rsidP="003A6E73">
      <w:pPr>
        <w:pStyle w:val="1"/>
        <w:numPr>
          <w:ilvl w:val="0"/>
          <w:numId w:val="3"/>
        </w:numPr>
        <w:tabs>
          <w:tab w:val="left" w:pos="573"/>
        </w:tabs>
        <w:spacing w:line="276" w:lineRule="auto"/>
        <w:ind w:firstLine="709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>Макроэкономические проблемы занятости и безработицы в России.</w:t>
      </w:r>
    </w:p>
    <w:p w14:paraId="6E8B1F81" w14:textId="77777777" w:rsidR="000127FC" w:rsidRPr="003A6E73" w:rsidRDefault="002405B3" w:rsidP="003A6E73">
      <w:pPr>
        <w:pStyle w:val="1"/>
        <w:numPr>
          <w:ilvl w:val="0"/>
          <w:numId w:val="3"/>
        </w:numPr>
        <w:tabs>
          <w:tab w:val="left" w:pos="578"/>
        </w:tabs>
        <w:spacing w:line="276" w:lineRule="auto"/>
        <w:ind w:firstLine="709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>Государственное регулирование рынка труда и проблемы уровня жизни.</w:t>
      </w:r>
    </w:p>
    <w:p w14:paraId="6A449D4F" w14:textId="77777777" w:rsidR="000127FC" w:rsidRPr="003A6E73" w:rsidRDefault="002405B3" w:rsidP="003A6E73">
      <w:pPr>
        <w:pStyle w:val="20"/>
        <w:spacing w:line="276" w:lineRule="auto"/>
        <w:ind w:firstLine="709"/>
        <w:rPr>
          <w:color w:val="auto"/>
          <w:sz w:val="28"/>
          <w:szCs w:val="28"/>
        </w:rPr>
      </w:pPr>
      <w:r w:rsidRPr="003A6E73">
        <w:rPr>
          <w:rStyle w:val="2"/>
          <w:b/>
          <w:bCs/>
          <w:color w:val="auto"/>
          <w:sz w:val="28"/>
          <w:szCs w:val="28"/>
        </w:rPr>
        <w:t>Модуль 4. Кредитно-денежная сфера экономики</w:t>
      </w:r>
    </w:p>
    <w:p w14:paraId="6553CCDE" w14:textId="77777777" w:rsidR="000127FC" w:rsidRPr="003A6E73" w:rsidRDefault="002405B3" w:rsidP="003A6E73">
      <w:pPr>
        <w:pStyle w:val="1"/>
        <w:numPr>
          <w:ilvl w:val="0"/>
          <w:numId w:val="4"/>
        </w:numPr>
        <w:tabs>
          <w:tab w:val="left" w:pos="549"/>
        </w:tabs>
        <w:spacing w:line="276" w:lineRule="auto"/>
        <w:ind w:firstLine="709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>Прогнозирование показателей инвестиционной и денежно-кредитной сферы.</w:t>
      </w:r>
    </w:p>
    <w:p w14:paraId="5AE75370" w14:textId="77777777" w:rsidR="000127FC" w:rsidRPr="003A6E73" w:rsidRDefault="002405B3" w:rsidP="003A6E73">
      <w:pPr>
        <w:pStyle w:val="1"/>
        <w:numPr>
          <w:ilvl w:val="0"/>
          <w:numId w:val="4"/>
        </w:numPr>
        <w:tabs>
          <w:tab w:val="left" w:pos="578"/>
        </w:tabs>
        <w:spacing w:line="276" w:lineRule="auto"/>
        <w:ind w:firstLine="709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>Кредитно-банковские учреждения в развитии в экономики России</w:t>
      </w:r>
    </w:p>
    <w:p w14:paraId="7778D403" w14:textId="77777777" w:rsidR="000127FC" w:rsidRPr="003A6E73" w:rsidRDefault="002405B3" w:rsidP="003A6E73">
      <w:pPr>
        <w:pStyle w:val="1"/>
        <w:numPr>
          <w:ilvl w:val="0"/>
          <w:numId w:val="4"/>
        </w:numPr>
        <w:tabs>
          <w:tab w:val="left" w:pos="573"/>
        </w:tabs>
        <w:spacing w:line="276" w:lineRule="auto"/>
        <w:ind w:firstLine="709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>Основные направления и факторы развития кредитных отношений в России</w:t>
      </w:r>
    </w:p>
    <w:p w14:paraId="716A7F9B" w14:textId="77777777" w:rsidR="000127FC" w:rsidRPr="003A6E73" w:rsidRDefault="002405B3" w:rsidP="003A6E73">
      <w:pPr>
        <w:pStyle w:val="1"/>
        <w:numPr>
          <w:ilvl w:val="0"/>
          <w:numId w:val="4"/>
        </w:numPr>
        <w:tabs>
          <w:tab w:val="left" w:pos="578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>Депозитная политика коммерческих банков России</w:t>
      </w:r>
    </w:p>
    <w:p w14:paraId="1DAE5BB7" w14:textId="77777777" w:rsidR="000127FC" w:rsidRPr="003A6E73" w:rsidRDefault="002405B3" w:rsidP="003A6E73">
      <w:pPr>
        <w:pStyle w:val="1"/>
        <w:numPr>
          <w:ilvl w:val="0"/>
          <w:numId w:val="4"/>
        </w:numPr>
        <w:tabs>
          <w:tab w:val="left" w:pos="573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>Кредитная политика коммерческих банков России</w:t>
      </w:r>
    </w:p>
    <w:p w14:paraId="4D9C3371" w14:textId="77777777" w:rsidR="000127FC" w:rsidRPr="003A6E73" w:rsidRDefault="002405B3" w:rsidP="003A6E73">
      <w:pPr>
        <w:pStyle w:val="1"/>
        <w:numPr>
          <w:ilvl w:val="0"/>
          <w:numId w:val="4"/>
        </w:numPr>
        <w:tabs>
          <w:tab w:val="left" w:pos="578"/>
        </w:tabs>
        <w:spacing w:line="276" w:lineRule="auto"/>
        <w:ind w:firstLine="709"/>
        <w:jc w:val="both"/>
        <w:rPr>
          <w:rStyle w:val="a7"/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>Особенности современной денежно-кредитной политики Росси</w:t>
      </w:r>
      <w:r w:rsidR="005D7E44" w:rsidRPr="003A6E73">
        <w:rPr>
          <w:rStyle w:val="a7"/>
          <w:color w:val="auto"/>
          <w:sz w:val="28"/>
          <w:szCs w:val="28"/>
        </w:rPr>
        <w:t>и</w:t>
      </w:r>
    </w:p>
    <w:p w14:paraId="2FDEC549" w14:textId="77777777" w:rsidR="005D7E44" w:rsidRPr="003A6E73" w:rsidRDefault="005D7E44" w:rsidP="003A6E73">
      <w:pPr>
        <w:pStyle w:val="1"/>
        <w:tabs>
          <w:tab w:val="left" w:pos="578"/>
        </w:tabs>
        <w:spacing w:line="276" w:lineRule="auto"/>
        <w:ind w:firstLine="709"/>
        <w:jc w:val="both"/>
        <w:rPr>
          <w:rStyle w:val="a7"/>
          <w:color w:val="auto"/>
          <w:sz w:val="28"/>
          <w:szCs w:val="28"/>
        </w:rPr>
      </w:pPr>
    </w:p>
    <w:p w14:paraId="10434854" w14:textId="57C3E1A4" w:rsidR="005D7E44" w:rsidRDefault="005D7E44" w:rsidP="003A6E73">
      <w:pPr>
        <w:pStyle w:val="20"/>
        <w:spacing w:line="276" w:lineRule="auto"/>
        <w:ind w:firstLine="709"/>
        <w:rPr>
          <w:rStyle w:val="2"/>
          <w:b/>
          <w:bCs/>
          <w:i/>
          <w:iCs/>
          <w:color w:val="auto"/>
          <w:sz w:val="28"/>
          <w:szCs w:val="28"/>
        </w:rPr>
      </w:pPr>
      <w:r w:rsidRPr="003A6E73">
        <w:rPr>
          <w:rStyle w:val="2"/>
          <w:b/>
          <w:bCs/>
          <w:i/>
          <w:iCs/>
          <w:color w:val="auto"/>
          <w:sz w:val="28"/>
          <w:szCs w:val="28"/>
        </w:rPr>
        <w:t>Секция 2. Актуальные проблемы финансов</w:t>
      </w:r>
    </w:p>
    <w:p w14:paraId="10B427A6" w14:textId="77777777" w:rsidR="003A6E73" w:rsidRPr="003A6E73" w:rsidRDefault="003A6E73" w:rsidP="003A6E73">
      <w:pPr>
        <w:pStyle w:val="20"/>
        <w:spacing w:line="276" w:lineRule="auto"/>
        <w:ind w:firstLine="709"/>
        <w:rPr>
          <w:color w:val="auto"/>
          <w:sz w:val="28"/>
          <w:szCs w:val="28"/>
        </w:rPr>
      </w:pPr>
    </w:p>
    <w:p w14:paraId="003A8AF2" w14:textId="77777777" w:rsidR="005D7E44" w:rsidRPr="003A6E73" w:rsidRDefault="005D7E44" w:rsidP="003A6E73">
      <w:pPr>
        <w:pStyle w:val="20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3A6E73">
        <w:rPr>
          <w:rStyle w:val="2"/>
          <w:b/>
          <w:bCs/>
          <w:color w:val="auto"/>
          <w:sz w:val="28"/>
          <w:szCs w:val="28"/>
        </w:rPr>
        <w:t>Модуль 5. Финансы в экономической системе</w:t>
      </w:r>
    </w:p>
    <w:p w14:paraId="60F123E1" w14:textId="77777777" w:rsidR="005D7E44" w:rsidRPr="003A6E73" w:rsidRDefault="005D7E44" w:rsidP="003A6E73">
      <w:pPr>
        <w:pStyle w:val="1"/>
        <w:numPr>
          <w:ilvl w:val="0"/>
          <w:numId w:val="5"/>
        </w:numPr>
        <w:tabs>
          <w:tab w:val="left" w:pos="664"/>
        </w:tabs>
        <w:spacing w:line="276" w:lineRule="auto"/>
        <w:ind w:firstLine="709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>Роль и значение финансовых ресурсов в расширенном воспроизводстве.</w:t>
      </w:r>
    </w:p>
    <w:p w14:paraId="1DFA50E6" w14:textId="77777777" w:rsidR="005D7E44" w:rsidRPr="003A6E73" w:rsidRDefault="005D7E44" w:rsidP="003A6E73">
      <w:pPr>
        <w:pStyle w:val="1"/>
        <w:numPr>
          <w:ilvl w:val="0"/>
          <w:numId w:val="5"/>
        </w:numPr>
        <w:tabs>
          <w:tab w:val="left" w:pos="698"/>
        </w:tabs>
        <w:spacing w:line="276" w:lineRule="auto"/>
        <w:ind w:firstLine="709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>Необходимость и направления государственного финансового регулирования.</w:t>
      </w:r>
    </w:p>
    <w:p w14:paraId="26FE4778" w14:textId="77777777" w:rsidR="005D7E44" w:rsidRPr="003A6E73" w:rsidRDefault="005D7E44" w:rsidP="003A6E73">
      <w:pPr>
        <w:pStyle w:val="1"/>
        <w:numPr>
          <w:ilvl w:val="0"/>
          <w:numId w:val="5"/>
        </w:numPr>
        <w:tabs>
          <w:tab w:val="left" w:pos="693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>Основные объекты государственного финансового регулирования.</w:t>
      </w:r>
    </w:p>
    <w:p w14:paraId="04089E1D" w14:textId="77777777" w:rsidR="005D7E44" w:rsidRPr="003A6E73" w:rsidRDefault="005D7E44" w:rsidP="003A6E73">
      <w:pPr>
        <w:pStyle w:val="1"/>
        <w:numPr>
          <w:ilvl w:val="0"/>
          <w:numId w:val="5"/>
        </w:numPr>
        <w:tabs>
          <w:tab w:val="left" w:pos="693"/>
        </w:tabs>
        <w:spacing w:line="276" w:lineRule="auto"/>
        <w:ind w:firstLine="709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>Финансовые методы воздействия на экономику и социальные процессы.</w:t>
      </w:r>
    </w:p>
    <w:p w14:paraId="59A67801" w14:textId="77777777" w:rsidR="005D7E44" w:rsidRPr="003A6E73" w:rsidRDefault="005D7E44" w:rsidP="003A6E73">
      <w:pPr>
        <w:pStyle w:val="1"/>
        <w:numPr>
          <w:ilvl w:val="0"/>
          <w:numId w:val="5"/>
        </w:numPr>
        <w:tabs>
          <w:tab w:val="left" w:pos="693"/>
        </w:tabs>
        <w:spacing w:line="276" w:lineRule="auto"/>
        <w:ind w:firstLine="709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 xml:space="preserve">Финансы предприятий как главный инструмент регулирования </w:t>
      </w:r>
      <w:r w:rsidRPr="003A6E73">
        <w:rPr>
          <w:rStyle w:val="a7"/>
          <w:color w:val="auto"/>
          <w:sz w:val="28"/>
          <w:szCs w:val="28"/>
        </w:rPr>
        <w:lastRenderedPageBreak/>
        <w:t>воспроизводственных пропорций.</w:t>
      </w:r>
    </w:p>
    <w:p w14:paraId="6256A46A" w14:textId="77777777" w:rsidR="005D7E44" w:rsidRPr="003A6E73" w:rsidRDefault="005D7E44" w:rsidP="003A6E73">
      <w:pPr>
        <w:pStyle w:val="20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3A6E73">
        <w:rPr>
          <w:rStyle w:val="2"/>
          <w:b/>
          <w:bCs/>
          <w:color w:val="auto"/>
          <w:sz w:val="28"/>
          <w:szCs w:val="28"/>
        </w:rPr>
        <w:t>Модуль 6. Финансы и бюджет</w:t>
      </w:r>
    </w:p>
    <w:p w14:paraId="30EE5F7C" w14:textId="77777777" w:rsidR="005D7E44" w:rsidRPr="003A6E73" w:rsidRDefault="005D7E44" w:rsidP="003A6E73">
      <w:pPr>
        <w:pStyle w:val="1"/>
        <w:numPr>
          <w:ilvl w:val="0"/>
          <w:numId w:val="6"/>
        </w:numPr>
        <w:tabs>
          <w:tab w:val="left" w:pos="664"/>
        </w:tabs>
        <w:spacing w:line="276" w:lineRule="auto"/>
        <w:ind w:firstLine="709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>Содержание и организация государственных и муниципальных финансов.</w:t>
      </w:r>
    </w:p>
    <w:p w14:paraId="43D1DDE1" w14:textId="77777777" w:rsidR="005D7E44" w:rsidRPr="003A6E73" w:rsidRDefault="005D7E44" w:rsidP="003A6E73">
      <w:pPr>
        <w:pStyle w:val="1"/>
        <w:numPr>
          <w:ilvl w:val="0"/>
          <w:numId w:val="6"/>
        </w:numPr>
        <w:tabs>
          <w:tab w:val="left" w:pos="698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>Бюджет как основное звено государственных и муниципальных финансов.</w:t>
      </w:r>
    </w:p>
    <w:p w14:paraId="6539E5AA" w14:textId="77777777" w:rsidR="005D7E44" w:rsidRPr="003A6E73" w:rsidRDefault="005D7E44" w:rsidP="003A6E73">
      <w:pPr>
        <w:pStyle w:val="1"/>
        <w:numPr>
          <w:ilvl w:val="0"/>
          <w:numId w:val="6"/>
        </w:numPr>
        <w:tabs>
          <w:tab w:val="left" w:pos="698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>Государственные доходы, методы их формирования.</w:t>
      </w:r>
    </w:p>
    <w:p w14:paraId="792C9E4B" w14:textId="77777777" w:rsidR="005D7E44" w:rsidRPr="003A6E73" w:rsidRDefault="005D7E44" w:rsidP="003A6E73">
      <w:pPr>
        <w:pStyle w:val="1"/>
        <w:numPr>
          <w:ilvl w:val="0"/>
          <w:numId w:val="6"/>
        </w:numPr>
        <w:tabs>
          <w:tab w:val="left" w:pos="698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>Государственные расходы, принципы и формы их осуществления.</w:t>
      </w:r>
    </w:p>
    <w:p w14:paraId="3FC1A6E5" w14:textId="77777777" w:rsidR="005D7E44" w:rsidRPr="003A6E73" w:rsidRDefault="005D7E44" w:rsidP="003A6E73">
      <w:pPr>
        <w:pStyle w:val="1"/>
        <w:numPr>
          <w:ilvl w:val="0"/>
          <w:numId w:val="6"/>
        </w:numPr>
        <w:tabs>
          <w:tab w:val="left" w:pos="693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>Налоги как основной источник доходов бюджетной системы.</w:t>
      </w:r>
    </w:p>
    <w:p w14:paraId="032C7E94" w14:textId="77777777" w:rsidR="005D7E44" w:rsidRPr="003A6E73" w:rsidRDefault="005D7E44" w:rsidP="003A6E73">
      <w:pPr>
        <w:pStyle w:val="1"/>
        <w:numPr>
          <w:ilvl w:val="0"/>
          <w:numId w:val="6"/>
        </w:numPr>
        <w:tabs>
          <w:tab w:val="left" w:pos="698"/>
        </w:tabs>
        <w:spacing w:line="276" w:lineRule="auto"/>
        <w:ind w:firstLine="709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>Факторы, влияющие на организацию государственных и муниципальных финансов.</w:t>
      </w:r>
    </w:p>
    <w:p w14:paraId="5D00B002" w14:textId="77777777" w:rsidR="005D7E44" w:rsidRPr="003A6E73" w:rsidRDefault="005D7E44" w:rsidP="003A6E73">
      <w:pPr>
        <w:pStyle w:val="20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3A6E73">
        <w:rPr>
          <w:rStyle w:val="2"/>
          <w:b/>
          <w:bCs/>
          <w:color w:val="auto"/>
          <w:sz w:val="28"/>
          <w:szCs w:val="28"/>
        </w:rPr>
        <w:t>Модуль 7. Финансовые рынки и инвестиции</w:t>
      </w:r>
    </w:p>
    <w:p w14:paraId="7E6D1810" w14:textId="77777777" w:rsidR="005D7E44" w:rsidRPr="003A6E73" w:rsidRDefault="005D7E44" w:rsidP="003A6E73">
      <w:pPr>
        <w:pStyle w:val="1"/>
        <w:numPr>
          <w:ilvl w:val="0"/>
          <w:numId w:val="7"/>
        </w:numPr>
        <w:tabs>
          <w:tab w:val="left" w:pos="669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>Финансовые институты и финансовые рынки.</w:t>
      </w:r>
    </w:p>
    <w:p w14:paraId="3A411EC4" w14:textId="77777777" w:rsidR="005D7E44" w:rsidRPr="003A6E73" w:rsidRDefault="005D7E44" w:rsidP="003A6E73">
      <w:pPr>
        <w:pStyle w:val="1"/>
        <w:numPr>
          <w:ilvl w:val="0"/>
          <w:numId w:val="7"/>
        </w:numPr>
        <w:tabs>
          <w:tab w:val="left" w:pos="698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>Рынок ценных бумаг.</w:t>
      </w:r>
    </w:p>
    <w:p w14:paraId="6F460FE7" w14:textId="77777777" w:rsidR="005D7E44" w:rsidRPr="003A6E73" w:rsidRDefault="005D7E44" w:rsidP="003A6E73">
      <w:pPr>
        <w:pStyle w:val="1"/>
        <w:numPr>
          <w:ilvl w:val="0"/>
          <w:numId w:val="7"/>
        </w:numPr>
        <w:tabs>
          <w:tab w:val="left" w:pos="698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>Инвестиционные институты и их место на рынке ценных бумаг.</w:t>
      </w:r>
    </w:p>
    <w:p w14:paraId="6DDD14CA" w14:textId="77777777" w:rsidR="005D7E44" w:rsidRPr="003A6E73" w:rsidRDefault="005D7E44" w:rsidP="003A6E73">
      <w:pPr>
        <w:pStyle w:val="1"/>
        <w:numPr>
          <w:ilvl w:val="0"/>
          <w:numId w:val="7"/>
        </w:numPr>
        <w:tabs>
          <w:tab w:val="left" w:pos="702"/>
        </w:tabs>
        <w:spacing w:line="276" w:lineRule="auto"/>
        <w:ind w:firstLine="709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>Финансирование инвестиционных проектов: методы и эффективность</w:t>
      </w:r>
    </w:p>
    <w:p w14:paraId="55737D98" w14:textId="77777777" w:rsidR="005D7E44" w:rsidRPr="003A6E73" w:rsidRDefault="005D7E44" w:rsidP="003A6E73">
      <w:pPr>
        <w:pStyle w:val="1"/>
        <w:numPr>
          <w:ilvl w:val="0"/>
          <w:numId w:val="7"/>
        </w:numPr>
        <w:tabs>
          <w:tab w:val="left" w:pos="693"/>
        </w:tabs>
        <w:spacing w:line="276" w:lineRule="auto"/>
        <w:ind w:firstLine="709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>Финансирование капиталовложений за счет собственных средств предприятий.</w:t>
      </w:r>
    </w:p>
    <w:p w14:paraId="4AA625EE" w14:textId="77777777" w:rsidR="005D7E44" w:rsidRPr="003A6E73" w:rsidRDefault="005D7E44" w:rsidP="003A6E73">
      <w:pPr>
        <w:pStyle w:val="1"/>
        <w:numPr>
          <w:ilvl w:val="0"/>
          <w:numId w:val="7"/>
        </w:numPr>
        <w:tabs>
          <w:tab w:val="left" w:pos="702"/>
        </w:tabs>
        <w:spacing w:line="276" w:lineRule="auto"/>
        <w:ind w:firstLine="709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>Лизинг как метод финансирования капиталовложений.</w:t>
      </w:r>
    </w:p>
    <w:p w14:paraId="630A0303" w14:textId="77777777" w:rsidR="005D7E44" w:rsidRPr="003A6E73" w:rsidRDefault="005D7E44" w:rsidP="003A6E73">
      <w:pPr>
        <w:pStyle w:val="20"/>
        <w:spacing w:line="276" w:lineRule="auto"/>
        <w:ind w:firstLine="709"/>
        <w:rPr>
          <w:color w:val="auto"/>
          <w:sz w:val="28"/>
          <w:szCs w:val="28"/>
        </w:rPr>
      </w:pPr>
      <w:r w:rsidRPr="003A6E73">
        <w:rPr>
          <w:rStyle w:val="2"/>
          <w:b/>
          <w:bCs/>
          <w:color w:val="auto"/>
          <w:sz w:val="28"/>
          <w:szCs w:val="28"/>
        </w:rPr>
        <w:t>Модуль 8. Инвестиционная деятельность</w:t>
      </w:r>
    </w:p>
    <w:p w14:paraId="122264FB" w14:textId="77777777" w:rsidR="005D7E44" w:rsidRPr="003A6E73" w:rsidRDefault="005D7E44" w:rsidP="003A6E73">
      <w:pPr>
        <w:pStyle w:val="1"/>
        <w:numPr>
          <w:ilvl w:val="0"/>
          <w:numId w:val="8"/>
        </w:numPr>
        <w:tabs>
          <w:tab w:val="left" w:pos="674"/>
        </w:tabs>
        <w:spacing w:line="276" w:lineRule="auto"/>
        <w:ind w:firstLine="709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>Инвестиционная деятельность организации и оценка ее эффективности.</w:t>
      </w:r>
    </w:p>
    <w:p w14:paraId="4C88B152" w14:textId="77777777" w:rsidR="005D7E44" w:rsidRPr="003A6E73" w:rsidRDefault="005D7E44" w:rsidP="003A6E73">
      <w:pPr>
        <w:pStyle w:val="1"/>
        <w:numPr>
          <w:ilvl w:val="0"/>
          <w:numId w:val="8"/>
        </w:numPr>
        <w:tabs>
          <w:tab w:val="left" w:pos="702"/>
        </w:tabs>
        <w:spacing w:line="276" w:lineRule="auto"/>
        <w:ind w:firstLine="709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>Налоговый механизм регулирования инвестиционной активности предприятий.</w:t>
      </w:r>
    </w:p>
    <w:p w14:paraId="33078336" w14:textId="77777777" w:rsidR="005D7E44" w:rsidRPr="003A6E73" w:rsidRDefault="005D7E44" w:rsidP="003A6E73">
      <w:pPr>
        <w:pStyle w:val="1"/>
        <w:numPr>
          <w:ilvl w:val="0"/>
          <w:numId w:val="8"/>
        </w:numPr>
        <w:tabs>
          <w:tab w:val="left" w:pos="702"/>
        </w:tabs>
        <w:spacing w:line="276" w:lineRule="auto"/>
        <w:ind w:firstLine="709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>Содержание и характерные особенности проектного финансирования.</w:t>
      </w:r>
    </w:p>
    <w:p w14:paraId="42418216" w14:textId="77777777" w:rsidR="005D7E44" w:rsidRPr="003A6E73" w:rsidRDefault="005D7E44" w:rsidP="003A6E73">
      <w:pPr>
        <w:pStyle w:val="1"/>
        <w:numPr>
          <w:ilvl w:val="0"/>
          <w:numId w:val="8"/>
        </w:numPr>
        <w:tabs>
          <w:tab w:val="left" w:pos="702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>Основные критерии и методы оценки эффективности инвестиционного проекта.</w:t>
      </w:r>
    </w:p>
    <w:p w14:paraId="66286D2B" w14:textId="77777777" w:rsidR="005D7E44" w:rsidRPr="003A6E73" w:rsidRDefault="005D7E44" w:rsidP="003A6E73">
      <w:pPr>
        <w:pStyle w:val="1"/>
        <w:numPr>
          <w:ilvl w:val="0"/>
          <w:numId w:val="8"/>
        </w:numPr>
        <w:tabs>
          <w:tab w:val="left" w:pos="698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>Государственная поддержка приоритетных направлений инвестиционной деятельности.</w:t>
      </w:r>
    </w:p>
    <w:p w14:paraId="37F0E908" w14:textId="77777777" w:rsidR="005D7E44" w:rsidRPr="003A6E73" w:rsidRDefault="005D7E44" w:rsidP="003A6E73">
      <w:pPr>
        <w:pStyle w:val="20"/>
        <w:spacing w:line="276" w:lineRule="auto"/>
        <w:ind w:firstLine="709"/>
        <w:rPr>
          <w:color w:val="auto"/>
          <w:sz w:val="28"/>
          <w:szCs w:val="28"/>
        </w:rPr>
      </w:pPr>
      <w:r w:rsidRPr="003A6E73">
        <w:rPr>
          <w:rStyle w:val="2"/>
          <w:b/>
          <w:bCs/>
          <w:color w:val="auto"/>
          <w:sz w:val="28"/>
          <w:szCs w:val="28"/>
        </w:rPr>
        <w:t>Модуль 9. Налоги налогообложение</w:t>
      </w:r>
    </w:p>
    <w:p w14:paraId="3028ACA7" w14:textId="77777777" w:rsidR="005D7E44" w:rsidRPr="003A6E73" w:rsidRDefault="005D7E44" w:rsidP="003A6E73">
      <w:pPr>
        <w:pStyle w:val="1"/>
        <w:numPr>
          <w:ilvl w:val="0"/>
          <w:numId w:val="9"/>
        </w:numPr>
        <w:tabs>
          <w:tab w:val="left" w:pos="664"/>
        </w:tabs>
        <w:spacing w:line="276" w:lineRule="auto"/>
        <w:ind w:firstLine="709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>Принципы и методы налогообложения</w:t>
      </w:r>
    </w:p>
    <w:p w14:paraId="237446DB" w14:textId="77777777" w:rsidR="005D7E44" w:rsidRPr="003A6E73" w:rsidRDefault="005D7E44" w:rsidP="003A6E73">
      <w:pPr>
        <w:pStyle w:val="1"/>
        <w:numPr>
          <w:ilvl w:val="0"/>
          <w:numId w:val="9"/>
        </w:numPr>
        <w:tabs>
          <w:tab w:val="left" w:pos="702"/>
        </w:tabs>
        <w:spacing w:line="276" w:lineRule="auto"/>
        <w:ind w:firstLine="709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>Прямое и косвенное налогообложение.</w:t>
      </w:r>
    </w:p>
    <w:p w14:paraId="3ECEFE46" w14:textId="77777777" w:rsidR="005D7E44" w:rsidRPr="003A6E73" w:rsidRDefault="005D7E44" w:rsidP="003A6E73">
      <w:pPr>
        <w:pStyle w:val="1"/>
        <w:numPr>
          <w:ilvl w:val="0"/>
          <w:numId w:val="9"/>
        </w:numPr>
        <w:tabs>
          <w:tab w:val="left" w:pos="693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>Подоходное налогообложение: теория и практика.</w:t>
      </w:r>
    </w:p>
    <w:p w14:paraId="25FD9E8B" w14:textId="77777777" w:rsidR="005D7E44" w:rsidRPr="003A6E73" w:rsidRDefault="005D7E44" w:rsidP="003A6E73">
      <w:pPr>
        <w:pStyle w:val="1"/>
        <w:numPr>
          <w:ilvl w:val="0"/>
          <w:numId w:val="9"/>
        </w:numPr>
        <w:tabs>
          <w:tab w:val="left" w:pos="698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>Имущественное налогообложение: теория и практика.</w:t>
      </w:r>
    </w:p>
    <w:p w14:paraId="2A4F502D" w14:textId="77777777" w:rsidR="005D7E44" w:rsidRPr="003A6E73" w:rsidRDefault="005D7E44" w:rsidP="003A6E73">
      <w:pPr>
        <w:pStyle w:val="1"/>
        <w:numPr>
          <w:ilvl w:val="0"/>
          <w:numId w:val="9"/>
        </w:numPr>
        <w:tabs>
          <w:tab w:val="left" w:pos="688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lastRenderedPageBreak/>
        <w:t>Содержание и формы налоговой политики.</w:t>
      </w:r>
    </w:p>
    <w:p w14:paraId="4E7A1DBB" w14:textId="77777777" w:rsidR="005D7E44" w:rsidRPr="003A6E73" w:rsidRDefault="005D7E44" w:rsidP="003A6E73">
      <w:pPr>
        <w:pStyle w:val="1"/>
        <w:numPr>
          <w:ilvl w:val="0"/>
          <w:numId w:val="9"/>
        </w:numPr>
        <w:tabs>
          <w:tab w:val="left" w:pos="688"/>
        </w:tabs>
        <w:spacing w:line="276" w:lineRule="auto"/>
        <w:ind w:firstLine="709"/>
        <w:jc w:val="both"/>
        <w:rPr>
          <w:rStyle w:val="a7"/>
          <w:color w:val="auto"/>
          <w:sz w:val="28"/>
          <w:szCs w:val="28"/>
        </w:rPr>
      </w:pPr>
      <w:r w:rsidRPr="003A6E73">
        <w:rPr>
          <w:rStyle w:val="a7"/>
          <w:color w:val="auto"/>
          <w:sz w:val="28"/>
          <w:szCs w:val="28"/>
        </w:rPr>
        <w:t>Налоговый механизм, его элементы</w:t>
      </w:r>
    </w:p>
    <w:p w14:paraId="7507E756" w14:textId="77777777" w:rsidR="005D7E44" w:rsidRPr="003A6E73" w:rsidRDefault="005D7E44" w:rsidP="003A6E73">
      <w:pPr>
        <w:pStyle w:val="1"/>
        <w:tabs>
          <w:tab w:val="left" w:pos="688"/>
        </w:tabs>
        <w:spacing w:line="276" w:lineRule="auto"/>
        <w:ind w:firstLine="709"/>
        <w:jc w:val="both"/>
        <w:rPr>
          <w:rStyle w:val="a7"/>
          <w:color w:val="auto"/>
          <w:sz w:val="28"/>
          <w:szCs w:val="28"/>
        </w:rPr>
      </w:pPr>
    </w:p>
    <w:p w14:paraId="5C1C46FD" w14:textId="77777777" w:rsidR="005D7E44" w:rsidRPr="005D7E44" w:rsidRDefault="005D7E44" w:rsidP="005D7E44">
      <w:pPr>
        <w:pStyle w:val="1"/>
        <w:tabs>
          <w:tab w:val="left" w:pos="688"/>
        </w:tabs>
        <w:ind w:firstLine="0"/>
        <w:jc w:val="both"/>
        <w:rPr>
          <w:rStyle w:val="a7"/>
          <w:color w:val="auto"/>
          <w:sz w:val="28"/>
          <w:szCs w:val="28"/>
        </w:rPr>
      </w:pPr>
    </w:p>
    <w:p w14:paraId="45013F71" w14:textId="07CA6ADD" w:rsidR="005D7E44" w:rsidRPr="005D7E44" w:rsidRDefault="005D7E44" w:rsidP="005D7E44">
      <w:pPr>
        <w:pStyle w:val="1"/>
        <w:tabs>
          <w:tab w:val="left" w:pos="688"/>
          <w:tab w:val="left" w:pos="6855"/>
        </w:tabs>
        <w:ind w:firstLine="0"/>
        <w:jc w:val="both"/>
        <w:rPr>
          <w:color w:val="auto"/>
          <w:sz w:val="28"/>
          <w:szCs w:val="28"/>
        </w:rPr>
        <w:sectPr w:rsidR="005D7E44" w:rsidRPr="005D7E44" w:rsidSect="003A6E73">
          <w:pgSz w:w="11900" w:h="16840"/>
          <w:pgMar w:top="1440" w:right="1080" w:bottom="1440" w:left="1701" w:header="125" w:footer="125" w:gutter="0"/>
          <w:pgNumType w:start="1"/>
          <w:cols w:space="720"/>
          <w:noEndnote/>
          <w:docGrid w:linePitch="360"/>
        </w:sectPr>
      </w:pPr>
      <w:r w:rsidRPr="005D7E44">
        <w:rPr>
          <w:rStyle w:val="a7"/>
          <w:color w:val="auto"/>
          <w:sz w:val="28"/>
          <w:szCs w:val="28"/>
        </w:rPr>
        <w:tab/>
        <w:t xml:space="preserve">И.о. зав. кафедрой </w:t>
      </w:r>
      <w:r w:rsidR="00B60CD5">
        <w:rPr>
          <w:rStyle w:val="a7"/>
          <w:color w:val="auto"/>
          <w:sz w:val="28"/>
          <w:szCs w:val="28"/>
        </w:rPr>
        <w:t xml:space="preserve">             </w:t>
      </w:r>
      <w:r w:rsidR="00B60CD5">
        <w:rPr>
          <w:noProof/>
        </w:rPr>
        <w:drawing>
          <wp:inline distT="0" distB="0" distL="0" distR="0" wp14:anchorId="7B725170" wp14:editId="6BAB2C83">
            <wp:extent cx="1762125" cy="457200"/>
            <wp:effectExtent l="0" t="0" r="9525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E44">
        <w:rPr>
          <w:rStyle w:val="a7"/>
          <w:color w:val="auto"/>
          <w:sz w:val="28"/>
          <w:szCs w:val="28"/>
        </w:rPr>
        <w:tab/>
        <w:t>Алиева С.Ю.</w:t>
      </w:r>
    </w:p>
    <w:p w14:paraId="7967A154" w14:textId="344DDC35" w:rsidR="000127FC" w:rsidRDefault="000127FC">
      <w:pPr>
        <w:pStyle w:val="1"/>
        <w:numPr>
          <w:ilvl w:val="0"/>
          <w:numId w:val="9"/>
        </w:numPr>
        <w:tabs>
          <w:tab w:val="left" w:pos="693"/>
        </w:tabs>
        <w:ind w:firstLine="320"/>
        <w:sectPr w:rsidR="000127FC">
          <w:pgSz w:w="11900" w:h="16840"/>
          <w:pgMar w:top="1097" w:right="409" w:bottom="2073" w:left="375" w:header="669" w:footer="1645" w:gutter="0"/>
          <w:cols w:space="720"/>
          <w:noEndnote/>
          <w:docGrid w:linePitch="360"/>
        </w:sectPr>
      </w:pPr>
    </w:p>
    <w:p w14:paraId="34879948" w14:textId="77777777" w:rsidR="000127FC" w:rsidRDefault="000127FC">
      <w:pPr>
        <w:spacing w:line="1" w:lineRule="exact"/>
        <w:sectPr w:rsidR="000127FC">
          <w:type w:val="continuous"/>
          <w:pgSz w:w="11900" w:h="16840"/>
          <w:pgMar w:top="1097" w:right="0" w:bottom="1097" w:left="0" w:header="0" w:footer="3" w:gutter="0"/>
          <w:cols w:space="720"/>
          <w:noEndnote/>
          <w:docGrid w:linePitch="360"/>
        </w:sectPr>
      </w:pPr>
    </w:p>
    <w:p w14:paraId="43FD4AFE" w14:textId="77777777" w:rsidR="000127FC" w:rsidRDefault="000127FC">
      <w:pPr>
        <w:spacing w:after="465" w:line="1" w:lineRule="exact"/>
      </w:pPr>
    </w:p>
    <w:p w14:paraId="6732D1CE" w14:textId="77777777" w:rsidR="000127FC" w:rsidRDefault="000127FC">
      <w:pPr>
        <w:spacing w:line="1" w:lineRule="exact"/>
      </w:pPr>
    </w:p>
    <w:sectPr w:rsidR="000127FC">
      <w:type w:val="continuous"/>
      <w:pgSz w:w="11900" w:h="16840"/>
      <w:pgMar w:top="1097" w:right="409" w:bottom="1097" w:left="3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E1404" w14:textId="77777777" w:rsidR="00FB0F1A" w:rsidRDefault="00FB0F1A">
      <w:r>
        <w:separator/>
      </w:r>
    </w:p>
  </w:endnote>
  <w:endnote w:type="continuationSeparator" w:id="0">
    <w:p w14:paraId="4FE50841" w14:textId="77777777" w:rsidR="00FB0F1A" w:rsidRDefault="00FB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B565E" w14:textId="77777777" w:rsidR="00FB0F1A" w:rsidRDefault="00FB0F1A"/>
  </w:footnote>
  <w:footnote w:type="continuationSeparator" w:id="0">
    <w:p w14:paraId="7126DF97" w14:textId="77777777" w:rsidR="00FB0F1A" w:rsidRDefault="00FB0F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45DB0"/>
    <w:multiLevelType w:val="multilevel"/>
    <w:tmpl w:val="E67486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5368BB"/>
    <w:multiLevelType w:val="multilevel"/>
    <w:tmpl w:val="22905B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5E361C"/>
    <w:multiLevelType w:val="multilevel"/>
    <w:tmpl w:val="0F7E9C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75759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DB647D"/>
    <w:multiLevelType w:val="multilevel"/>
    <w:tmpl w:val="A002E5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75759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E87213"/>
    <w:multiLevelType w:val="multilevel"/>
    <w:tmpl w:val="36D287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3D05B6"/>
    <w:multiLevelType w:val="multilevel"/>
    <w:tmpl w:val="8BB881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75759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054F91"/>
    <w:multiLevelType w:val="multilevel"/>
    <w:tmpl w:val="7C8C8C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63B16BF"/>
    <w:multiLevelType w:val="multilevel"/>
    <w:tmpl w:val="C57804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75759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DF2FAB"/>
    <w:multiLevelType w:val="multilevel"/>
    <w:tmpl w:val="D4F08F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7FC"/>
    <w:rsid w:val="000127FC"/>
    <w:rsid w:val="002405B3"/>
    <w:rsid w:val="003A6E73"/>
    <w:rsid w:val="005D7E44"/>
    <w:rsid w:val="00972881"/>
    <w:rsid w:val="00B60CD5"/>
    <w:rsid w:val="00FB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8F29"/>
  <w15:docId w15:val="{C951BE6E-6977-485E-9F6B-820B0F84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75759"/>
      <w:sz w:val="26"/>
      <w:szCs w:val="26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Подпись к таблице"/>
    <w:basedOn w:val="a"/>
    <w:link w:val="a3"/>
    <w:pPr>
      <w:jc w:val="center"/>
    </w:pPr>
    <w:rPr>
      <w:rFonts w:ascii="Times New Roman" w:eastAsia="Times New Roman" w:hAnsi="Times New Roman" w:cs="Times New Roman"/>
      <w:b/>
      <w:bCs/>
      <w:color w:val="575759"/>
      <w:sz w:val="26"/>
      <w:szCs w:val="26"/>
    </w:rPr>
  </w:style>
  <w:style w:type="paragraph" w:customStyle="1" w:styleId="a6">
    <w:name w:val="Другое"/>
    <w:basedOn w:val="a"/>
    <w:link w:val="a5"/>
    <w:pPr>
      <w:spacing w:line="310" w:lineRule="auto"/>
      <w:ind w:firstLine="2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7"/>
    <w:pPr>
      <w:spacing w:line="310" w:lineRule="auto"/>
      <w:ind w:firstLine="20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ДГУ филиал в г.Дербенте</cp:lastModifiedBy>
  <cp:revision>5</cp:revision>
  <dcterms:created xsi:type="dcterms:W3CDTF">2026-04-02T09:09:00Z</dcterms:created>
  <dcterms:modified xsi:type="dcterms:W3CDTF">2026-05-18T08:39:00Z</dcterms:modified>
</cp:coreProperties>
</file>